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1F2" w:rsidRDefault="009431F2" w:rsidP="000E31F4">
      <w:pPr>
        <w:suppressAutoHyphens/>
        <w:rPr>
          <w:rFonts w:ascii="Bookman Old Style" w:hAnsi="Bookman Old Style" w:cs="Arial"/>
          <w:i w:val="0"/>
          <w:iCs/>
          <w:sz w:val="20"/>
        </w:rPr>
      </w:pPr>
    </w:p>
    <w:p w:rsidR="009431F2" w:rsidRPr="00FA7101" w:rsidRDefault="009431F2"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9431F2" w:rsidRPr="001C26CB" w:rsidRDefault="009431F2" w:rsidP="000E31F4">
      <w:pPr>
        <w:suppressAutoHyphens/>
        <w:rPr>
          <w:sz w:val="18"/>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946"/>
        <w:gridCol w:w="1559"/>
        <w:gridCol w:w="1560"/>
      </w:tblGrid>
      <w:tr w:rsidR="009431F2" w:rsidRPr="007323A5" w:rsidTr="004520FB">
        <w:trPr>
          <w:trHeight w:val="283"/>
          <w:tblCellSpacing w:w="20" w:type="dxa"/>
        </w:trPr>
        <w:tc>
          <w:tcPr>
            <w:tcW w:w="6886" w:type="dxa"/>
            <w:vAlign w:val="center"/>
          </w:tcPr>
          <w:p w:rsidR="009431F2" w:rsidRPr="007323A5" w:rsidRDefault="009431F2" w:rsidP="009B138E">
            <w:pPr>
              <w:suppressAutoHyphens/>
              <w:jc w:val="both"/>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Pr>
                <w:rFonts w:ascii="Bookman Old Style" w:hAnsi="Bookman Old Style" w:cs="Tahoma"/>
                <w:i w:val="0"/>
                <w:color w:val="000000"/>
                <w:sz w:val="20"/>
                <w:lang w:val="es-CL"/>
              </w:rPr>
              <w:t>Jefe d</w:t>
            </w:r>
            <w:r w:rsidRPr="00CF10AE">
              <w:rPr>
                <w:rFonts w:ascii="Bookman Old Style" w:hAnsi="Bookman Old Style" w:cs="Tahoma"/>
                <w:i w:val="0"/>
                <w:color w:val="000000"/>
                <w:sz w:val="20"/>
                <w:lang w:val="es-CL"/>
              </w:rPr>
              <w:t xml:space="preserve">e Departamento </w:t>
            </w:r>
            <w:r>
              <w:rPr>
                <w:rFonts w:ascii="Bookman Old Style" w:hAnsi="Bookman Old Style" w:cs="Tahoma"/>
                <w:i w:val="0"/>
                <w:color w:val="000000"/>
                <w:sz w:val="20"/>
                <w:lang w:val="es-CL"/>
              </w:rPr>
              <w:t>Planes y Proyectos Estratégicos</w:t>
            </w:r>
          </w:p>
        </w:tc>
        <w:tc>
          <w:tcPr>
            <w:tcW w:w="1519" w:type="dxa"/>
            <w:vAlign w:val="center"/>
          </w:tcPr>
          <w:p w:rsidR="009431F2" w:rsidRPr="007323A5" w:rsidRDefault="009431F2" w:rsidP="004520FB">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8723A7">
              <w:rPr>
                <w:rFonts w:ascii="Bookman Old Style" w:hAnsi="Bookman Old Style" w:cs="Tahoma"/>
                <w:i w:val="0"/>
                <w:color w:val="000000"/>
                <w:sz w:val="20"/>
                <w:lang w:val="es-CL"/>
              </w:rPr>
              <w:t xml:space="preserve"> </w:t>
            </w:r>
            <w:r>
              <w:rPr>
                <w:rFonts w:ascii="Bookman Old Style" w:hAnsi="Bookman Old Style" w:cs="Tahoma"/>
                <w:i w:val="0"/>
                <w:color w:val="000000"/>
                <w:sz w:val="20"/>
                <w:lang w:val="es-CL"/>
              </w:rPr>
              <w:t>24</w:t>
            </w:r>
          </w:p>
        </w:tc>
        <w:tc>
          <w:tcPr>
            <w:tcW w:w="1500" w:type="dxa"/>
            <w:vAlign w:val="center"/>
          </w:tcPr>
          <w:p w:rsidR="009431F2" w:rsidRPr="007323A5" w:rsidRDefault="009431F2" w:rsidP="00E236A8">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J</w:t>
            </w:r>
          </w:p>
        </w:tc>
      </w:tr>
      <w:tr w:rsidR="009431F2" w:rsidRPr="007323A5" w:rsidTr="00491492">
        <w:trPr>
          <w:trHeight w:val="320"/>
          <w:tblCellSpacing w:w="20" w:type="dxa"/>
        </w:trPr>
        <w:tc>
          <w:tcPr>
            <w:tcW w:w="9985" w:type="dxa"/>
            <w:gridSpan w:val="3"/>
            <w:vAlign w:val="center"/>
          </w:tcPr>
          <w:p w:rsidR="009431F2" w:rsidRPr="007323A5" w:rsidRDefault="009431F2" w:rsidP="004520FB">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Unidad d</w:t>
            </w:r>
            <w:r w:rsidRPr="00CF10AE">
              <w:rPr>
                <w:rFonts w:ascii="Bookman Old Style" w:hAnsi="Bookman Old Style" w:cs="Tahoma"/>
                <w:i w:val="0"/>
                <w:color w:val="000000"/>
                <w:sz w:val="20"/>
                <w:lang w:val="es-CL"/>
              </w:rPr>
              <w:t>e Desarrollo Institucional</w:t>
            </w:r>
          </w:p>
        </w:tc>
      </w:tr>
      <w:tr w:rsidR="009431F2" w:rsidRPr="007323A5" w:rsidTr="004E16D9">
        <w:trPr>
          <w:trHeight w:val="320"/>
          <w:tblCellSpacing w:w="20" w:type="dxa"/>
        </w:trPr>
        <w:tc>
          <w:tcPr>
            <w:tcW w:w="9985" w:type="dxa"/>
            <w:gridSpan w:val="3"/>
            <w:vAlign w:val="center"/>
          </w:tcPr>
          <w:p w:rsidR="009431F2" w:rsidRPr="007323A5" w:rsidRDefault="009431F2" w:rsidP="00434966">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 Jefe de Unidad d</w:t>
            </w:r>
            <w:r w:rsidRPr="00CF10AE">
              <w:rPr>
                <w:rFonts w:ascii="Bookman Old Style" w:hAnsi="Bookman Old Style" w:cs="Tahoma"/>
                <w:i w:val="0"/>
                <w:color w:val="000000"/>
                <w:sz w:val="20"/>
                <w:lang w:val="es-CL"/>
              </w:rPr>
              <w:t>e Desarrollo Institucional</w:t>
            </w:r>
          </w:p>
        </w:tc>
      </w:tr>
    </w:tbl>
    <w:p w:rsidR="009431F2" w:rsidRDefault="009431F2" w:rsidP="000E31F4">
      <w:pPr>
        <w:tabs>
          <w:tab w:val="left" w:pos="2694"/>
        </w:tabs>
        <w:suppressAutoHyphens/>
        <w:ind w:left="2694" w:hanging="2694"/>
        <w:jc w:val="both"/>
        <w:rPr>
          <w:rFonts w:ascii="Bookman Old Style" w:hAnsi="Bookman Old Style" w:cs="Arial"/>
          <w:i w:val="0"/>
          <w:iCs/>
          <w:spacing w:val="-3"/>
          <w:sz w:val="20"/>
        </w:rPr>
      </w:pPr>
    </w:p>
    <w:p w:rsidR="00EA4869" w:rsidRDefault="00EA4869" w:rsidP="000E31F4">
      <w:pPr>
        <w:tabs>
          <w:tab w:val="left" w:pos="2694"/>
        </w:tabs>
        <w:suppressAutoHyphens/>
        <w:ind w:left="2694" w:hanging="2694"/>
        <w:jc w:val="both"/>
        <w:rPr>
          <w:rFonts w:ascii="Bookman Old Style" w:hAnsi="Bookman Old Style" w:cs="Arial"/>
          <w:i w:val="0"/>
          <w:iCs/>
          <w:spacing w:val="-3"/>
          <w:sz w:val="20"/>
        </w:rPr>
      </w:pPr>
    </w:p>
    <w:p w:rsidR="009431F2" w:rsidRPr="00FA7101" w:rsidRDefault="009431F2"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MISIÓN </w:t>
      </w:r>
      <w:r w:rsidRPr="00FA7101">
        <w:rPr>
          <w:rFonts w:ascii="Bookman Old Style" w:hAnsi="Bookman Old Style" w:cs="Arial"/>
          <w:iCs/>
          <w:sz w:val="20"/>
        </w:rPr>
        <w:t>DEL PUESTO DE TRABAJO</w:t>
      </w:r>
    </w:p>
    <w:p w:rsidR="009431F2" w:rsidRDefault="009431F2" w:rsidP="00E21CFE">
      <w:pPr>
        <w:pStyle w:val="Ttulo1"/>
        <w:tabs>
          <w:tab w:val="left" w:pos="284"/>
        </w:tabs>
        <w:suppressAutoHyphens/>
        <w:spacing w:before="0" w:after="0"/>
        <w:ind w:left="284"/>
        <w:rPr>
          <w:rFonts w:ascii="Bookman Old Style" w:hAnsi="Bookman Old Style" w:cs="Arial"/>
          <w:iCs/>
          <w:sz w:val="20"/>
        </w:rPr>
      </w:pPr>
    </w:p>
    <w:p w:rsidR="009431F2" w:rsidRDefault="009431F2" w:rsidP="00672A71">
      <w:pPr>
        <w:pStyle w:val="Textoindependiente3"/>
        <w:suppressAutoHyphens/>
        <w:ind w:left="360"/>
        <w:rPr>
          <w:rFonts w:ascii="Bookman Old Style" w:hAnsi="Bookman Old Style"/>
          <w:sz w:val="20"/>
        </w:rPr>
      </w:pPr>
      <w:r w:rsidRPr="00214A12">
        <w:rPr>
          <w:rFonts w:ascii="Bookman Old Style" w:hAnsi="Bookman Old Style"/>
          <w:sz w:val="20"/>
        </w:rPr>
        <w:t>Planificar, coordinar y supervisar las actividades del área bajo su responsabilidad, garantizando la efectiva formulación, seguimiento y evaluación de los planes institucionales</w:t>
      </w:r>
      <w:r>
        <w:rPr>
          <w:rFonts w:ascii="Bookman Old Style" w:hAnsi="Bookman Old Style"/>
          <w:sz w:val="20"/>
        </w:rPr>
        <w:t>.</w:t>
      </w:r>
    </w:p>
    <w:p w:rsidR="009431F2" w:rsidRDefault="009431F2" w:rsidP="00E21CFE">
      <w:pPr>
        <w:pStyle w:val="Textoindependiente3"/>
        <w:suppressAutoHyphens/>
        <w:rPr>
          <w:rFonts w:ascii="Bookman Old Style" w:hAnsi="Bookman Old Style"/>
          <w:sz w:val="18"/>
          <w:szCs w:val="24"/>
        </w:rPr>
      </w:pPr>
    </w:p>
    <w:p w:rsidR="00EA4869" w:rsidRPr="001C26CB" w:rsidRDefault="00EA4869" w:rsidP="00E21CFE">
      <w:pPr>
        <w:pStyle w:val="Textoindependiente3"/>
        <w:suppressAutoHyphens/>
        <w:rPr>
          <w:rFonts w:ascii="Bookman Old Style" w:hAnsi="Bookman Old Style"/>
          <w:sz w:val="18"/>
          <w:szCs w:val="24"/>
        </w:rPr>
      </w:pPr>
    </w:p>
    <w:p w:rsidR="009431F2" w:rsidRDefault="009431F2"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9431F2" w:rsidRPr="009E552B" w:rsidRDefault="009431F2" w:rsidP="009B138E">
      <w:pPr>
        <w:rPr>
          <w:sz w:val="16"/>
        </w:rPr>
      </w:pPr>
    </w:p>
    <w:p w:rsidR="009431F2" w:rsidRPr="009B138E" w:rsidRDefault="00D76E73" w:rsidP="00272754">
      <w:pPr>
        <w:pStyle w:val="Textoindependiente"/>
        <w:numPr>
          <w:ilvl w:val="0"/>
          <w:numId w:val="43"/>
        </w:numPr>
        <w:tabs>
          <w:tab w:val="left" w:pos="709"/>
          <w:tab w:val="left" w:pos="9781"/>
        </w:tabs>
        <w:suppressAutoHyphens/>
        <w:ind w:left="720" w:right="-25"/>
        <w:jc w:val="both"/>
        <w:rPr>
          <w:rFonts w:ascii="Bookman Old Style" w:hAnsi="Bookman Old Style"/>
          <w:sz w:val="20"/>
        </w:rPr>
      </w:pPr>
      <w:r>
        <w:rPr>
          <w:rFonts w:ascii="Bookman Old Style" w:hAnsi="Bookman Old Style"/>
          <w:sz w:val="20"/>
        </w:rPr>
        <w:t>Coordinar la F</w:t>
      </w:r>
      <w:r w:rsidR="009431F2" w:rsidRPr="009B138E">
        <w:rPr>
          <w:rFonts w:ascii="Bookman Old Style" w:hAnsi="Bookman Old Style"/>
          <w:sz w:val="20"/>
        </w:rPr>
        <w:t>ormulación del Plan Anual de Trabajo y los proyectos de funcionamiento correspondientes al área administrativa-financiera, mediante la definición de lineamientos y conforme a la política presupuestaria definida por el Ministerio de Hacienda y al Plan Estratégico Institucional.</w:t>
      </w:r>
    </w:p>
    <w:p w:rsidR="009431F2" w:rsidRPr="009E552B" w:rsidRDefault="009431F2" w:rsidP="00272754">
      <w:pPr>
        <w:pStyle w:val="Textoindependiente"/>
        <w:tabs>
          <w:tab w:val="num" w:pos="360"/>
          <w:tab w:val="left" w:pos="709"/>
          <w:tab w:val="left" w:pos="9781"/>
        </w:tabs>
        <w:suppressAutoHyphens/>
        <w:ind w:left="720" w:right="-25" w:hanging="360"/>
        <w:jc w:val="both"/>
        <w:rPr>
          <w:rFonts w:ascii="Bookman Old Style" w:hAnsi="Bookman Old Style"/>
        </w:rPr>
      </w:pPr>
    </w:p>
    <w:p w:rsidR="009431F2" w:rsidRPr="003B6921" w:rsidRDefault="003B6921" w:rsidP="00272754">
      <w:pPr>
        <w:pStyle w:val="Textoindependiente"/>
        <w:numPr>
          <w:ilvl w:val="0"/>
          <w:numId w:val="43"/>
        </w:numPr>
        <w:tabs>
          <w:tab w:val="left" w:pos="709"/>
          <w:tab w:val="left" w:pos="9781"/>
        </w:tabs>
        <w:suppressAutoHyphens/>
        <w:ind w:left="720" w:right="-25"/>
        <w:jc w:val="both"/>
        <w:rPr>
          <w:rFonts w:ascii="Bookman Old Style" w:hAnsi="Bookman Old Style"/>
          <w:sz w:val="20"/>
        </w:rPr>
      </w:pPr>
      <w:r w:rsidRPr="003B6921">
        <w:rPr>
          <w:rFonts w:ascii="Bookman Old Style" w:hAnsi="Bookman Old Style"/>
          <w:sz w:val="20"/>
        </w:rPr>
        <w:t xml:space="preserve">Supervisar la notificación de los </w:t>
      </w:r>
      <w:r w:rsidR="009431F2" w:rsidRPr="003B6921">
        <w:rPr>
          <w:rFonts w:ascii="Bookman Old Style" w:hAnsi="Bookman Old Style"/>
          <w:sz w:val="20"/>
        </w:rPr>
        <w:t xml:space="preserve">lineamientos para la formulación de los planes anuales de trabajo </w:t>
      </w:r>
      <w:r w:rsidR="008723A7" w:rsidRPr="003B6921">
        <w:rPr>
          <w:rFonts w:ascii="Bookman Old Style" w:hAnsi="Bookman Old Style"/>
          <w:sz w:val="20"/>
        </w:rPr>
        <w:t xml:space="preserve">de todas las áreas administrativas, </w:t>
      </w:r>
      <w:r w:rsidRPr="003B6921">
        <w:rPr>
          <w:rFonts w:ascii="Bookman Old Style" w:hAnsi="Bookman Old Style"/>
          <w:sz w:val="20"/>
        </w:rPr>
        <w:t xml:space="preserve">a fin de </w:t>
      </w:r>
      <w:r w:rsidR="009431F2" w:rsidRPr="003B6921">
        <w:rPr>
          <w:rFonts w:ascii="Bookman Old Style" w:hAnsi="Bookman Old Style"/>
          <w:sz w:val="20"/>
        </w:rPr>
        <w:t>que cuenten con las herramientas de conocimiento necesarias, para la realización de dichas actividades.</w:t>
      </w:r>
    </w:p>
    <w:p w:rsidR="009431F2" w:rsidRPr="009E552B" w:rsidRDefault="009431F2" w:rsidP="00272754">
      <w:pPr>
        <w:pStyle w:val="Textoindependiente"/>
        <w:tabs>
          <w:tab w:val="num" w:pos="360"/>
          <w:tab w:val="left" w:pos="709"/>
          <w:tab w:val="left" w:pos="9781"/>
        </w:tabs>
        <w:suppressAutoHyphens/>
        <w:ind w:left="720" w:right="-25" w:hanging="360"/>
        <w:jc w:val="both"/>
        <w:rPr>
          <w:rFonts w:ascii="Bookman Old Style" w:hAnsi="Bookman Old Style"/>
        </w:rPr>
      </w:pPr>
    </w:p>
    <w:p w:rsidR="009431F2" w:rsidRPr="009B138E" w:rsidRDefault="00DC4858" w:rsidP="00272754">
      <w:pPr>
        <w:pStyle w:val="Textoindependiente"/>
        <w:numPr>
          <w:ilvl w:val="0"/>
          <w:numId w:val="43"/>
        </w:numPr>
        <w:tabs>
          <w:tab w:val="left" w:pos="709"/>
          <w:tab w:val="left" w:pos="9923"/>
        </w:tabs>
        <w:suppressAutoHyphens/>
        <w:ind w:left="720"/>
        <w:jc w:val="both"/>
        <w:rPr>
          <w:rFonts w:ascii="Bookman Old Style" w:hAnsi="Bookman Old Style"/>
          <w:sz w:val="20"/>
        </w:rPr>
      </w:pPr>
      <w:r>
        <w:rPr>
          <w:rFonts w:ascii="Bookman Old Style" w:hAnsi="Bookman Old Style"/>
          <w:sz w:val="20"/>
        </w:rPr>
        <w:t xml:space="preserve">Dirigir y supervisar la evaluación de </w:t>
      </w:r>
      <w:r w:rsidR="009431F2" w:rsidRPr="009B138E">
        <w:rPr>
          <w:rFonts w:ascii="Bookman Old Style" w:hAnsi="Bookman Old Style"/>
          <w:sz w:val="20"/>
        </w:rPr>
        <w:t>los resultados parciales y totales del o los proyectos de inversión y preinversión; definiendo las acciones correctivas en caso de ser necesario, para no afectar el desarrollo de los mismos.</w:t>
      </w:r>
    </w:p>
    <w:p w:rsidR="009431F2" w:rsidRPr="009E552B" w:rsidRDefault="009431F2" w:rsidP="00272754">
      <w:pPr>
        <w:pStyle w:val="Textoindependiente"/>
        <w:tabs>
          <w:tab w:val="num" w:pos="360"/>
          <w:tab w:val="left" w:pos="709"/>
          <w:tab w:val="left" w:pos="9923"/>
        </w:tabs>
        <w:suppressAutoHyphens/>
        <w:ind w:left="720" w:hanging="360"/>
        <w:jc w:val="both"/>
        <w:rPr>
          <w:rFonts w:ascii="Bookman Old Style" w:hAnsi="Bookman Old Style"/>
        </w:rPr>
      </w:pPr>
    </w:p>
    <w:p w:rsidR="009431F2" w:rsidRDefault="009431F2" w:rsidP="00272754">
      <w:pPr>
        <w:pStyle w:val="Textoindependiente"/>
        <w:numPr>
          <w:ilvl w:val="0"/>
          <w:numId w:val="43"/>
        </w:numPr>
        <w:tabs>
          <w:tab w:val="left" w:pos="709"/>
          <w:tab w:val="left" w:pos="9923"/>
        </w:tabs>
        <w:suppressAutoHyphens/>
        <w:ind w:left="720"/>
        <w:jc w:val="both"/>
        <w:rPr>
          <w:rFonts w:ascii="Bookman Old Style" w:hAnsi="Bookman Old Style"/>
          <w:sz w:val="20"/>
        </w:rPr>
      </w:pPr>
      <w:r w:rsidRPr="009B138E">
        <w:rPr>
          <w:rFonts w:ascii="Bookman Old Style" w:hAnsi="Bookman Old Style"/>
          <w:sz w:val="20"/>
        </w:rPr>
        <w:t xml:space="preserve">Coordinar </w:t>
      </w:r>
      <w:r w:rsidR="004537A8">
        <w:rPr>
          <w:rFonts w:ascii="Bookman Old Style" w:hAnsi="Bookman Old Style"/>
          <w:sz w:val="20"/>
        </w:rPr>
        <w:t>la formulación y</w:t>
      </w:r>
      <w:r w:rsidRPr="009B138E">
        <w:rPr>
          <w:rFonts w:ascii="Bookman Old Style" w:hAnsi="Bookman Old Style"/>
          <w:sz w:val="20"/>
        </w:rPr>
        <w:t xml:space="preserve"> seguimiento a proyectos institucionales administrativos, con el objetivo de verificar el cumplimiento de su ejecución y alcance.</w:t>
      </w:r>
    </w:p>
    <w:p w:rsidR="004537A8" w:rsidRDefault="004537A8" w:rsidP="004537A8">
      <w:pPr>
        <w:pStyle w:val="Prrafodelista"/>
        <w:rPr>
          <w:rFonts w:ascii="Bookman Old Style" w:hAnsi="Bookman Old Style"/>
          <w:sz w:val="20"/>
        </w:rPr>
      </w:pPr>
    </w:p>
    <w:p w:rsidR="004537A8" w:rsidRDefault="004537A8" w:rsidP="00272754">
      <w:pPr>
        <w:pStyle w:val="Textoindependiente"/>
        <w:numPr>
          <w:ilvl w:val="0"/>
          <w:numId w:val="43"/>
        </w:numPr>
        <w:tabs>
          <w:tab w:val="left" w:pos="709"/>
          <w:tab w:val="left" w:pos="9923"/>
        </w:tabs>
        <w:suppressAutoHyphens/>
        <w:ind w:left="720"/>
        <w:jc w:val="both"/>
        <w:rPr>
          <w:rFonts w:ascii="Bookman Old Style" w:hAnsi="Bookman Old Style"/>
          <w:sz w:val="20"/>
        </w:rPr>
      </w:pPr>
      <w:r>
        <w:rPr>
          <w:rFonts w:ascii="Bookman Old Style" w:hAnsi="Bookman Old Style"/>
          <w:sz w:val="20"/>
        </w:rPr>
        <w:t>Planear, coordinar y dirigir la elaboración del Informe Anual de Labores de la Institución, contando con la aprobación de la Dirección General, conforme a los resultados relevantes generados a nivel institucional, a fin de documentar los resultados y logros obtenidos por la organización en el período requerido.</w:t>
      </w:r>
    </w:p>
    <w:p w:rsidR="004537A8" w:rsidRDefault="004537A8" w:rsidP="004537A8">
      <w:pPr>
        <w:pStyle w:val="Prrafodelista"/>
        <w:rPr>
          <w:rFonts w:ascii="Bookman Old Style" w:hAnsi="Bookman Old Style"/>
          <w:sz w:val="20"/>
        </w:rPr>
      </w:pPr>
    </w:p>
    <w:p w:rsidR="004537A8" w:rsidRPr="009B138E" w:rsidRDefault="004537A8" w:rsidP="00272754">
      <w:pPr>
        <w:pStyle w:val="Textoindependiente"/>
        <w:numPr>
          <w:ilvl w:val="0"/>
          <w:numId w:val="43"/>
        </w:numPr>
        <w:tabs>
          <w:tab w:val="left" w:pos="709"/>
          <w:tab w:val="left" w:pos="9923"/>
        </w:tabs>
        <w:suppressAutoHyphens/>
        <w:ind w:left="720"/>
        <w:jc w:val="both"/>
        <w:rPr>
          <w:rFonts w:ascii="Bookman Old Style" w:hAnsi="Bookman Old Style"/>
          <w:sz w:val="20"/>
        </w:rPr>
      </w:pPr>
      <w:r>
        <w:rPr>
          <w:rFonts w:ascii="Bookman Old Style" w:hAnsi="Bookman Old Style"/>
          <w:sz w:val="20"/>
        </w:rPr>
        <w:t>Verificar que se realice periódicamente la actualización del banco de proyectos institucionales de Inversión Pública en Infraestructura, registrando la información en el Sistema de Información de Inversión Pública (SIIP) del Ministerio de Hacienda, en cada etapa y proceso definido en la legislación correspondiente, con el objetivo de disponer y dar a conocer oportunamente la información relacionada a los mismos.</w:t>
      </w:r>
    </w:p>
    <w:p w:rsidR="009431F2" w:rsidRPr="009E552B" w:rsidRDefault="009431F2" w:rsidP="00272754">
      <w:pPr>
        <w:pStyle w:val="Textoindependiente"/>
        <w:tabs>
          <w:tab w:val="num" w:pos="360"/>
          <w:tab w:val="left" w:pos="709"/>
          <w:tab w:val="left" w:pos="9923"/>
        </w:tabs>
        <w:suppressAutoHyphens/>
        <w:ind w:left="720" w:hanging="360"/>
        <w:jc w:val="both"/>
        <w:rPr>
          <w:rFonts w:ascii="Bookman Old Style" w:hAnsi="Bookman Old Style"/>
        </w:rPr>
      </w:pPr>
    </w:p>
    <w:p w:rsidR="009431F2" w:rsidRPr="009B138E" w:rsidRDefault="009431F2" w:rsidP="00272754">
      <w:pPr>
        <w:pStyle w:val="Textoindependiente"/>
        <w:numPr>
          <w:ilvl w:val="0"/>
          <w:numId w:val="43"/>
        </w:numPr>
        <w:tabs>
          <w:tab w:val="left" w:pos="709"/>
          <w:tab w:val="left" w:pos="9923"/>
        </w:tabs>
        <w:suppressAutoHyphens/>
        <w:ind w:left="720"/>
        <w:jc w:val="both"/>
        <w:rPr>
          <w:rFonts w:ascii="Bookman Old Style" w:hAnsi="Bookman Old Style"/>
          <w:sz w:val="20"/>
        </w:rPr>
      </w:pPr>
      <w:r w:rsidRPr="009B138E">
        <w:rPr>
          <w:rFonts w:ascii="Bookman Old Style" w:hAnsi="Bookman Old Style"/>
          <w:sz w:val="20"/>
        </w:rPr>
        <w:t>Coordinar y dar seguimiento a la elaboración de estudios de pre-inversión en Infraestructura requeridos para la ejecución del Programa Anual de Pre-inversión (PAP) y Programa Anual de Inversión Pública (PAIP), en cualquiera de las etapas del proyecto (perfil, pre-inversión, diseño e inversión), con el objetivo de obtener la opinión técnica favorable del ministerio de hacienda.</w:t>
      </w:r>
    </w:p>
    <w:p w:rsidR="009431F2" w:rsidRPr="009E552B" w:rsidRDefault="009431F2" w:rsidP="004E3E82">
      <w:pPr>
        <w:pStyle w:val="Textoindependiente"/>
        <w:tabs>
          <w:tab w:val="num" w:pos="360"/>
          <w:tab w:val="left" w:pos="709"/>
          <w:tab w:val="left" w:pos="9923"/>
        </w:tabs>
        <w:suppressAutoHyphens/>
        <w:jc w:val="both"/>
        <w:rPr>
          <w:rFonts w:ascii="Bookman Old Style" w:hAnsi="Bookman Old Style"/>
        </w:rPr>
      </w:pPr>
    </w:p>
    <w:p w:rsidR="009431F2" w:rsidRPr="009B138E" w:rsidRDefault="009431F2" w:rsidP="00272754">
      <w:pPr>
        <w:pStyle w:val="Textoindependiente"/>
        <w:numPr>
          <w:ilvl w:val="0"/>
          <w:numId w:val="43"/>
        </w:numPr>
        <w:tabs>
          <w:tab w:val="left" w:pos="709"/>
          <w:tab w:val="left" w:pos="9923"/>
        </w:tabs>
        <w:suppressAutoHyphens/>
        <w:ind w:left="720"/>
        <w:jc w:val="both"/>
        <w:rPr>
          <w:rFonts w:ascii="Bookman Old Style" w:hAnsi="Bookman Old Style"/>
          <w:sz w:val="20"/>
        </w:rPr>
      </w:pPr>
      <w:r w:rsidRPr="009B138E">
        <w:rPr>
          <w:rFonts w:ascii="Bookman Old Style" w:hAnsi="Bookman Old Style"/>
          <w:sz w:val="20"/>
        </w:rPr>
        <w:t>Asistir a reuniones convocadas por la jefatura inmediata superior, programadas, eventuales o delegadas y otras actividades relacionadas con el puesto de trabajo.</w:t>
      </w:r>
    </w:p>
    <w:p w:rsidR="009431F2" w:rsidRDefault="009431F2" w:rsidP="00272754">
      <w:pPr>
        <w:pStyle w:val="Textoindependiente"/>
        <w:tabs>
          <w:tab w:val="num" w:pos="360"/>
          <w:tab w:val="left" w:pos="709"/>
          <w:tab w:val="left" w:pos="9923"/>
        </w:tabs>
        <w:suppressAutoHyphens/>
        <w:ind w:left="720" w:hanging="360"/>
        <w:jc w:val="both"/>
        <w:rPr>
          <w:rFonts w:ascii="Bookman Old Style" w:hAnsi="Bookman Old Style"/>
          <w:sz w:val="20"/>
        </w:rPr>
      </w:pPr>
    </w:p>
    <w:p w:rsidR="004537A8" w:rsidRDefault="004537A8" w:rsidP="00272754">
      <w:pPr>
        <w:pStyle w:val="Textoindependiente"/>
        <w:tabs>
          <w:tab w:val="num" w:pos="360"/>
          <w:tab w:val="left" w:pos="709"/>
          <w:tab w:val="left" w:pos="9923"/>
        </w:tabs>
        <w:suppressAutoHyphens/>
        <w:ind w:left="720" w:hanging="360"/>
        <w:jc w:val="both"/>
        <w:rPr>
          <w:rFonts w:ascii="Bookman Old Style" w:hAnsi="Bookman Old Style"/>
          <w:sz w:val="20"/>
        </w:rPr>
      </w:pPr>
    </w:p>
    <w:p w:rsidR="004537A8" w:rsidRPr="009B138E" w:rsidRDefault="004537A8" w:rsidP="00272754">
      <w:pPr>
        <w:pStyle w:val="Textoindependiente"/>
        <w:tabs>
          <w:tab w:val="num" w:pos="360"/>
          <w:tab w:val="left" w:pos="709"/>
          <w:tab w:val="left" w:pos="9923"/>
        </w:tabs>
        <w:suppressAutoHyphens/>
        <w:ind w:left="720" w:hanging="360"/>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923"/>
        </w:tabs>
        <w:suppressAutoHyphens/>
        <w:ind w:left="720"/>
        <w:jc w:val="both"/>
        <w:rPr>
          <w:rFonts w:ascii="Bookman Old Style" w:hAnsi="Bookman Old Style"/>
          <w:sz w:val="20"/>
        </w:rPr>
      </w:pPr>
      <w:r w:rsidRPr="009B138E">
        <w:rPr>
          <w:rFonts w:ascii="Bookman Old Style" w:hAnsi="Bookman Old Style"/>
          <w:sz w:val="20"/>
        </w:rPr>
        <w:t>Planear, coordinar y dirigir las funciones del Departamento, optimizando la utilización de los recursos para el logro de los objetivos establecidos.</w:t>
      </w:r>
    </w:p>
    <w:p w:rsidR="009431F2" w:rsidRPr="009E552B" w:rsidRDefault="009431F2" w:rsidP="00272754">
      <w:pPr>
        <w:pStyle w:val="Textoindependiente"/>
        <w:tabs>
          <w:tab w:val="num" w:pos="360"/>
          <w:tab w:val="left" w:pos="709"/>
          <w:tab w:val="left" w:pos="9923"/>
        </w:tabs>
        <w:suppressAutoHyphens/>
        <w:ind w:left="720" w:hanging="360"/>
        <w:jc w:val="both"/>
        <w:rPr>
          <w:rFonts w:ascii="Bookman Old Style" w:hAnsi="Bookman Old Style"/>
        </w:rPr>
      </w:pPr>
    </w:p>
    <w:p w:rsidR="009431F2" w:rsidRPr="009B138E" w:rsidRDefault="009431F2" w:rsidP="00272754">
      <w:pPr>
        <w:pStyle w:val="Textoindependiente"/>
        <w:numPr>
          <w:ilvl w:val="0"/>
          <w:numId w:val="43"/>
        </w:numPr>
        <w:tabs>
          <w:tab w:val="left" w:pos="709"/>
          <w:tab w:val="left" w:pos="9923"/>
        </w:tabs>
        <w:suppressAutoHyphens/>
        <w:ind w:left="720"/>
        <w:jc w:val="both"/>
        <w:rPr>
          <w:rFonts w:ascii="Bookman Old Style" w:hAnsi="Bookman Old Style"/>
          <w:sz w:val="20"/>
          <w:lang w:val="es-ES"/>
        </w:rPr>
      </w:pPr>
      <w:r w:rsidRPr="009B138E">
        <w:rPr>
          <w:rFonts w:ascii="Bookman Old Style" w:hAnsi="Bookman Old Style"/>
          <w:sz w:val="20"/>
        </w:rPr>
        <w:t xml:space="preserve">Brindar apoyo técnico a </w:t>
      </w:r>
      <w:smartTag w:uri="urn:schemas-microsoft-com:office:smarttags" w:element="PersonName">
        <w:smartTagPr>
          <w:attr w:name="ProductID" w:val="la Alta Dirección"/>
        </w:smartTagPr>
        <w:r w:rsidRPr="009B138E">
          <w:rPr>
            <w:rFonts w:ascii="Bookman Old Style" w:hAnsi="Bookman Old Style"/>
            <w:sz w:val="20"/>
          </w:rPr>
          <w:t>la Alta Dirección</w:t>
        </w:r>
      </w:smartTag>
      <w:r w:rsidRPr="009B138E">
        <w:rPr>
          <w:rFonts w:ascii="Bookman Old Style" w:hAnsi="Bookman Old Style"/>
          <w:sz w:val="20"/>
        </w:rPr>
        <w:t>, durante el proceso formulación del Plan Estratégico Quinquenal del área Administrativa-Financiera del Instituto, de acuerdo a la definición de políticas y estrategias de corto y mediano plazo, en concordancia con los lineamientos del Plan de Gobierno.</w:t>
      </w:r>
    </w:p>
    <w:p w:rsidR="009431F2" w:rsidRPr="009E552B" w:rsidRDefault="009431F2" w:rsidP="00272754">
      <w:pPr>
        <w:pStyle w:val="Textoindependiente"/>
        <w:tabs>
          <w:tab w:val="num" w:pos="360"/>
          <w:tab w:val="left" w:pos="709"/>
          <w:tab w:val="left" w:pos="9898"/>
        </w:tabs>
        <w:suppressAutoHyphens/>
        <w:ind w:left="720" w:right="213" w:hanging="360"/>
        <w:jc w:val="both"/>
        <w:rPr>
          <w:rFonts w:ascii="Bookman Old Style" w:hAnsi="Bookman Old Style"/>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 xml:space="preserve">Velar por la actualización del Manual de Organización y otros documentos de uso normativo, con el fin de que sirva de instrumento para el desarrollo de las actividades del área. </w:t>
      </w:r>
    </w:p>
    <w:p w:rsidR="009431F2" w:rsidRPr="009B138E" w:rsidRDefault="009431F2" w:rsidP="00272754">
      <w:pPr>
        <w:pStyle w:val="Textoindependiente"/>
        <w:tabs>
          <w:tab w:val="num" w:pos="360"/>
          <w:tab w:val="left" w:pos="709"/>
          <w:tab w:val="left" w:pos="9898"/>
        </w:tabs>
        <w:suppressAutoHyphens/>
        <w:ind w:left="720" w:right="213" w:hanging="360"/>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 xml:space="preserve">Comunicar con efectividad vertical y horizontal los avances y resultados de sus tareas formal e informalmente, con el objetivo de establecer vías de comunicación con su equipo de trabajo y mantener informado a su jefe inmediato. </w:t>
      </w:r>
    </w:p>
    <w:p w:rsidR="009431F2" w:rsidRPr="009B138E" w:rsidRDefault="009431F2" w:rsidP="00272754">
      <w:pPr>
        <w:pStyle w:val="Textoindependiente"/>
        <w:tabs>
          <w:tab w:val="num" w:pos="360"/>
          <w:tab w:val="left" w:pos="709"/>
          <w:tab w:val="left" w:pos="9898"/>
        </w:tabs>
        <w:suppressAutoHyphens/>
        <w:ind w:left="720" w:right="213" w:hanging="360"/>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 xml:space="preserve">Desarrollar y aplicar sistemas de control interno para la adecuada administración del trabajo del área. </w:t>
      </w:r>
    </w:p>
    <w:p w:rsidR="009431F2" w:rsidRPr="009B138E" w:rsidRDefault="009431F2" w:rsidP="00272754">
      <w:pPr>
        <w:pStyle w:val="Textoindependiente"/>
        <w:tabs>
          <w:tab w:val="num" w:pos="360"/>
          <w:tab w:val="left" w:pos="709"/>
          <w:tab w:val="left" w:pos="9898"/>
        </w:tabs>
        <w:suppressAutoHyphens/>
        <w:ind w:left="720" w:right="213" w:hanging="360"/>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Mantener informado al personal de los nuevos procedimientos implementados para conocer, aplicar y hacer cumplir los procesos, normas y políticas de trabajo del ISSS.</w:t>
      </w:r>
    </w:p>
    <w:p w:rsidR="009431F2" w:rsidRPr="009B138E" w:rsidRDefault="009431F2" w:rsidP="00C52EE3">
      <w:pPr>
        <w:pStyle w:val="Textoindependiente"/>
        <w:tabs>
          <w:tab w:val="num" w:pos="360"/>
          <w:tab w:val="left" w:pos="709"/>
          <w:tab w:val="left" w:pos="9898"/>
        </w:tabs>
        <w:suppressAutoHyphens/>
        <w:ind w:right="213"/>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 xml:space="preserve">Realizar reuniones periódicas para definir, coordinar y dar seguimiento a los planes de acción encaminados a contribuir con los objetivos del área. </w:t>
      </w:r>
    </w:p>
    <w:p w:rsidR="009431F2" w:rsidRPr="009B138E" w:rsidRDefault="009431F2" w:rsidP="00272754">
      <w:pPr>
        <w:pStyle w:val="Textoindependiente"/>
        <w:tabs>
          <w:tab w:val="num" w:pos="360"/>
          <w:tab w:val="left" w:pos="709"/>
          <w:tab w:val="left" w:pos="9898"/>
        </w:tabs>
        <w:suppressAutoHyphens/>
        <w:ind w:left="720" w:right="213" w:hanging="360"/>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lang w:val="es-ES"/>
        </w:rPr>
      </w:pPr>
      <w:r w:rsidRPr="009B138E">
        <w:rPr>
          <w:rFonts w:ascii="Bookman Old Style" w:hAnsi="Bookman Old Style"/>
          <w:sz w:val="20"/>
        </w:rPr>
        <w:t xml:space="preserve">Planificar y coordinar los proyectos asignados o definidos para el área, a través de la verificación de su ejecución y alcances obtenidos. </w:t>
      </w:r>
    </w:p>
    <w:p w:rsidR="009431F2" w:rsidRPr="009B138E" w:rsidRDefault="009431F2" w:rsidP="00272754">
      <w:pPr>
        <w:tabs>
          <w:tab w:val="num" w:pos="360"/>
          <w:tab w:val="left" w:pos="709"/>
          <w:tab w:val="left" w:pos="9898"/>
        </w:tabs>
        <w:suppressAutoHyphens/>
        <w:ind w:left="720" w:hanging="360"/>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Solicitar el abastecimiento oportuno y verificar el funcionamiento adecuado de los instrumentos, herramientas de trabajo, así como establecer medidas para salvaguardar los recursos materiales y equipo asignado.</w:t>
      </w:r>
    </w:p>
    <w:p w:rsidR="009431F2" w:rsidRPr="009B138E" w:rsidRDefault="009431F2" w:rsidP="00272754">
      <w:pPr>
        <w:pStyle w:val="Textoindependiente"/>
        <w:tabs>
          <w:tab w:val="num" w:pos="360"/>
          <w:tab w:val="left" w:pos="709"/>
          <w:tab w:val="left" w:pos="9898"/>
        </w:tabs>
        <w:suppressAutoHyphens/>
        <w:ind w:left="720" w:right="213" w:hanging="360"/>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 xml:space="preserve">Apoyar en lo técnico u operativo, ante contingentes como ausencia de personal u otros, con el fin de no afectar el desarrollo de las actividades del área. </w:t>
      </w:r>
    </w:p>
    <w:p w:rsidR="009431F2" w:rsidRPr="009B138E" w:rsidRDefault="009431F2" w:rsidP="00272754">
      <w:pPr>
        <w:pStyle w:val="Textoindependiente"/>
        <w:tabs>
          <w:tab w:val="num" w:pos="360"/>
          <w:tab w:val="left" w:pos="709"/>
          <w:tab w:val="left" w:pos="9898"/>
        </w:tabs>
        <w:suppressAutoHyphens/>
        <w:ind w:left="720" w:right="213" w:hanging="360"/>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Evaluar el desempeño del personal a su cargo, a fin de incentivar la eficiencia y la mejora continua en los empleados.</w:t>
      </w:r>
    </w:p>
    <w:p w:rsidR="009431F2" w:rsidRPr="009B138E" w:rsidRDefault="009431F2" w:rsidP="00272754">
      <w:pPr>
        <w:pStyle w:val="Textoindependiente"/>
        <w:tabs>
          <w:tab w:val="num" w:pos="360"/>
          <w:tab w:val="left" w:pos="709"/>
          <w:tab w:val="left" w:pos="9898"/>
        </w:tabs>
        <w:suppressAutoHyphens/>
        <w:ind w:left="720" w:right="213" w:hanging="360"/>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 xml:space="preserve">Apoyar el adiestramiento de personal nuevo y velar porque se cumpla el plan de inducción. </w:t>
      </w:r>
    </w:p>
    <w:p w:rsidR="009431F2" w:rsidRPr="009B138E" w:rsidRDefault="009431F2" w:rsidP="00272754">
      <w:pPr>
        <w:pStyle w:val="Textoindependiente"/>
        <w:tabs>
          <w:tab w:val="num" w:pos="360"/>
          <w:tab w:val="left" w:pos="709"/>
          <w:tab w:val="left" w:pos="9898"/>
        </w:tabs>
        <w:suppressAutoHyphens/>
        <w:ind w:left="720" w:right="213" w:hanging="360"/>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 xml:space="preserve">Revisar y autorizar documentación relacionada al área, así como informes, notas, reportes, controles administrativos y otros, para su respectivo trámite. </w:t>
      </w:r>
    </w:p>
    <w:p w:rsidR="009431F2" w:rsidRPr="009B138E" w:rsidRDefault="009431F2" w:rsidP="00272754">
      <w:pPr>
        <w:pStyle w:val="Textoindependiente"/>
        <w:tabs>
          <w:tab w:val="left" w:pos="709"/>
          <w:tab w:val="left" w:pos="9898"/>
        </w:tabs>
        <w:suppressAutoHyphens/>
        <w:ind w:left="360" w:right="213"/>
        <w:jc w:val="both"/>
        <w:rPr>
          <w:rFonts w:ascii="Bookman Old Style" w:hAnsi="Bookman Old Style"/>
          <w:sz w:val="20"/>
        </w:rPr>
      </w:pPr>
    </w:p>
    <w:p w:rsidR="009431F2" w:rsidRPr="009B138E" w:rsidRDefault="009431F2" w:rsidP="00272754">
      <w:pPr>
        <w:pStyle w:val="Textoindependiente"/>
        <w:numPr>
          <w:ilvl w:val="0"/>
          <w:numId w:val="43"/>
        </w:numPr>
        <w:tabs>
          <w:tab w:val="left" w:pos="709"/>
          <w:tab w:val="left" w:pos="9898"/>
        </w:tabs>
        <w:suppressAutoHyphens/>
        <w:ind w:left="720" w:right="213"/>
        <w:jc w:val="both"/>
        <w:rPr>
          <w:rFonts w:ascii="Bookman Old Style" w:hAnsi="Bookman Old Style"/>
          <w:sz w:val="20"/>
        </w:rPr>
      </w:pPr>
      <w:r w:rsidRPr="009B138E">
        <w:rPr>
          <w:rFonts w:ascii="Bookman Old Style" w:hAnsi="Bookman Old Style"/>
          <w:sz w:val="20"/>
        </w:rPr>
        <w:t>Realizar otras actividades asignadas por la jefatura inmediata.</w:t>
      </w:r>
    </w:p>
    <w:p w:rsidR="009431F2" w:rsidRDefault="009431F2" w:rsidP="00E21CFE">
      <w:pPr>
        <w:suppressAutoHyphens/>
        <w:rPr>
          <w:rFonts w:ascii="Bookman Old Style" w:hAnsi="Bookman Old Style" w:cs="Arial"/>
          <w:i w:val="0"/>
          <w:iCs/>
          <w:sz w:val="14"/>
        </w:rPr>
      </w:pPr>
    </w:p>
    <w:p w:rsidR="009431F2" w:rsidRDefault="009431F2"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9431F2" w:rsidRDefault="009431F2" w:rsidP="000E31F4">
      <w:pPr>
        <w:tabs>
          <w:tab w:val="left" w:pos="2694"/>
        </w:tabs>
        <w:suppressAutoHyphens/>
        <w:ind w:left="2694" w:hanging="2694"/>
        <w:jc w:val="both"/>
        <w:rPr>
          <w:rFonts w:ascii="Bookman Old Style" w:hAnsi="Bookman Old Style" w:cs="Arial"/>
          <w:i w:val="0"/>
          <w:iCs/>
          <w:spacing w:val="-3"/>
          <w:sz w:val="20"/>
        </w:rPr>
      </w:pPr>
    </w:p>
    <w:p w:rsidR="009431F2" w:rsidRDefault="009431F2" w:rsidP="008C1E26">
      <w:pPr>
        <w:tabs>
          <w:tab w:val="left" w:pos="2694"/>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 xml:space="preserve">    De </w:t>
      </w:r>
      <w:r w:rsidRPr="00E236A8">
        <w:rPr>
          <w:rFonts w:ascii="Bookman Old Style" w:hAnsi="Bookman Old Style" w:cs="Arial"/>
          <w:i w:val="0"/>
          <w:iCs/>
          <w:spacing w:val="-3"/>
          <w:sz w:val="20"/>
        </w:rPr>
        <w:t>mando</w:t>
      </w:r>
      <w:r>
        <w:rPr>
          <w:rFonts w:ascii="Bookman Old Style" w:hAnsi="Bookman Old Style" w:cs="Arial"/>
          <w:i w:val="0"/>
          <w:iCs/>
          <w:spacing w:val="-3"/>
          <w:sz w:val="20"/>
        </w:rPr>
        <w:t xml:space="preserve"> en los siguientes puestos:</w:t>
      </w:r>
    </w:p>
    <w:p w:rsidR="009431F2" w:rsidRDefault="009431F2" w:rsidP="000E31F4">
      <w:pPr>
        <w:tabs>
          <w:tab w:val="left" w:pos="2694"/>
        </w:tabs>
        <w:suppressAutoHyphens/>
        <w:jc w:val="both"/>
        <w:rPr>
          <w:rFonts w:ascii="Bookman Old Style" w:hAnsi="Bookman Old Style" w:cs="Arial"/>
          <w:i w:val="0"/>
          <w:iCs/>
          <w:spacing w:val="-3"/>
          <w:sz w:val="20"/>
        </w:rPr>
      </w:pPr>
    </w:p>
    <w:p w:rsidR="009431F2" w:rsidRDefault="009431F2" w:rsidP="00272754">
      <w:pPr>
        <w:pStyle w:val="Prrafodelista"/>
        <w:numPr>
          <w:ilvl w:val="0"/>
          <w:numId w:val="41"/>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Analista de Desarrollo Institucional</w:t>
      </w:r>
      <w:r w:rsidR="003B12B2">
        <w:rPr>
          <w:rFonts w:ascii="Bookman Old Style" w:hAnsi="Bookman Old Style" w:cs="Arial"/>
          <w:i w:val="0"/>
          <w:iCs/>
          <w:spacing w:val="-3"/>
          <w:sz w:val="20"/>
        </w:rPr>
        <w:t>.</w:t>
      </w:r>
    </w:p>
    <w:p w:rsidR="009431F2" w:rsidRDefault="003B12B2" w:rsidP="00272754">
      <w:pPr>
        <w:pStyle w:val="Prrafodelista"/>
        <w:numPr>
          <w:ilvl w:val="0"/>
          <w:numId w:val="41"/>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Secretaria.</w:t>
      </w:r>
    </w:p>
    <w:p w:rsidR="009431F2" w:rsidRDefault="009431F2" w:rsidP="009E552B">
      <w:pPr>
        <w:tabs>
          <w:tab w:val="left" w:pos="270"/>
        </w:tabs>
        <w:suppressAutoHyphens/>
        <w:jc w:val="both"/>
        <w:rPr>
          <w:rFonts w:ascii="Bookman Old Style" w:hAnsi="Bookman Old Style" w:cs="Arial"/>
          <w:i w:val="0"/>
          <w:iCs/>
          <w:spacing w:val="-3"/>
          <w:sz w:val="20"/>
        </w:rPr>
      </w:pPr>
    </w:p>
    <w:p w:rsidR="009431F2" w:rsidRDefault="009431F2"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lastRenderedPageBreak/>
        <w:t>CONTEXTO DEL PUESTO DE TRABAJO</w:t>
      </w:r>
    </w:p>
    <w:p w:rsidR="009431F2" w:rsidRPr="00540ED7" w:rsidRDefault="009431F2" w:rsidP="000E31F4">
      <w:pPr>
        <w:suppressAutoHyphens/>
        <w:rPr>
          <w:sz w:val="18"/>
        </w:rPr>
      </w:pPr>
    </w:p>
    <w:p w:rsidR="009431F2" w:rsidRDefault="009431F2" w:rsidP="008C1E26">
      <w:pPr>
        <w:numPr>
          <w:ilvl w:val="0"/>
          <w:numId w:val="3"/>
        </w:numPr>
        <w:suppressAutoHyphens/>
        <w:ind w:left="360"/>
        <w:rPr>
          <w:rFonts w:ascii="Bookman Old Style" w:hAnsi="Bookman Old Style" w:cs="Arial"/>
          <w:i w:val="0"/>
          <w:iCs/>
          <w:sz w:val="20"/>
        </w:rPr>
      </w:pPr>
      <w:r w:rsidRPr="00F57C7F">
        <w:rPr>
          <w:rFonts w:ascii="Bookman Old Style" w:hAnsi="Bookman Old Style" w:cs="Arial"/>
          <w:i w:val="0"/>
          <w:iCs/>
          <w:sz w:val="20"/>
        </w:rPr>
        <w:t>Resultados</w:t>
      </w:r>
      <w:r>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9431F2" w:rsidRPr="004520FB" w:rsidRDefault="009431F2" w:rsidP="00272754">
      <w:pPr>
        <w:pStyle w:val="Prrafodelista"/>
        <w:numPr>
          <w:ilvl w:val="0"/>
          <w:numId w:val="41"/>
        </w:numPr>
        <w:tabs>
          <w:tab w:val="left" w:pos="709"/>
        </w:tabs>
        <w:suppressAutoHyphens/>
        <w:jc w:val="both"/>
        <w:rPr>
          <w:rFonts w:ascii="Bookman Old Style" w:hAnsi="Bookman Old Style" w:cs="Arial"/>
          <w:i w:val="0"/>
          <w:iCs/>
          <w:spacing w:val="-3"/>
          <w:sz w:val="20"/>
        </w:rPr>
      </w:pPr>
      <w:r w:rsidRPr="004520FB">
        <w:rPr>
          <w:rFonts w:ascii="Bookman Old Style" w:hAnsi="Bookman Old Style" w:cs="Arial"/>
          <w:i w:val="0"/>
          <w:iCs/>
          <w:spacing w:val="-3"/>
          <w:sz w:val="20"/>
        </w:rPr>
        <w:t xml:space="preserve">Efectividad en la formulación, seguimiento y evaluación de los planes </w:t>
      </w:r>
      <w:r w:rsidR="00DC4858">
        <w:rPr>
          <w:rFonts w:ascii="Bookman Old Style" w:hAnsi="Bookman Old Style" w:cs="Arial"/>
          <w:i w:val="0"/>
          <w:iCs/>
          <w:spacing w:val="-3"/>
          <w:sz w:val="20"/>
        </w:rPr>
        <w:t>y proyectos del área administrativa y financiera.</w:t>
      </w:r>
    </w:p>
    <w:p w:rsidR="00C52EE3" w:rsidRPr="004520FB" w:rsidRDefault="00C52EE3" w:rsidP="00C52EE3">
      <w:pPr>
        <w:pStyle w:val="Prrafodelista"/>
        <w:numPr>
          <w:ilvl w:val="0"/>
          <w:numId w:val="41"/>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Gestión y administración eficiente de los recursos</w:t>
      </w:r>
      <w:r w:rsidRPr="004520FB">
        <w:rPr>
          <w:rFonts w:ascii="Bookman Old Style" w:hAnsi="Bookman Old Style" w:cs="Arial"/>
          <w:i w:val="0"/>
          <w:iCs/>
          <w:spacing w:val="-3"/>
          <w:sz w:val="20"/>
        </w:rPr>
        <w:t xml:space="preserve"> del área</w:t>
      </w:r>
      <w:r w:rsidR="00F3716E">
        <w:rPr>
          <w:rFonts w:ascii="Bookman Old Style" w:hAnsi="Bookman Old Style" w:cs="Arial"/>
          <w:i w:val="0"/>
          <w:iCs/>
          <w:spacing w:val="-3"/>
          <w:sz w:val="20"/>
        </w:rPr>
        <w:t>.</w:t>
      </w:r>
    </w:p>
    <w:p w:rsidR="009431F2" w:rsidRPr="0012257E" w:rsidRDefault="009431F2" w:rsidP="008C1E26">
      <w:pPr>
        <w:suppressAutoHyphens/>
        <w:rPr>
          <w:rFonts w:ascii="Bookman Old Style" w:hAnsi="Bookman Old Style" w:cs="Arial"/>
          <w:i w:val="0"/>
          <w:iCs/>
          <w:sz w:val="16"/>
        </w:rPr>
      </w:pPr>
    </w:p>
    <w:p w:rsidR="009431F2" w:rsidRPr="00540ED7" w:rsidRDefault="009431F2" w:rsidP="008C1E26">
      <w:pPr>
        <w:numPr>
          <w:ilvl w:val="0"/>
          <w:numId w:val="3"/>
        </w:numPr>
        <w:suppressAutoHyphens/>
        <w:ind w:left="360"/>
        <w:rPr>
          <w:rFonts w:ascii="Bookman Old Style" w:hAnsi="Bookman Old Style" w:cs="Arial"/>
          <w:b/>
          <w:i w:val="0"/>
          <w:iCs/>
          <w:sz w:val="20"/>
        </w:rPr>
      </w:pPr>
      <w:r w:rsidRPr="00540ED7">
        <w:rPr>
          <w:rFonts w:ascii="Bookman Old Style" w:hAnsi="Bookman Old Style" w:cs="Arial"/>
          <w:i w:val="0"/>
          <w:iCs/>
          <w:sz w:val="20"/>
        </w:rPr>
        <w:t xml:space="preserve">Marco de Referencia para </w:t>
      </w:r>
      <w:smartTag w:uri="urn:schemas-microsoft-com:office:smarttags" w:element="PersonName">
        <w:smartTagPr>
          <w:attr w:name="ProductID" w:val="la Actuación"/>
        </w:smartTagPr>
        <w:r w:rsidRPr="00540ED7">
          <w:rPr>
            <w:rFonts w:ascii="Bookman Old Style" w:hAnsi="Bookman Old Style" w:cs="Arial"/>
            <w:i w:val="0"/>
            <w:iCs/>
            <w:sz w:val="20"/>
          </w:rPr>
          <w:t>la Actuación</w:t>
        </w:r>
      </w:smartTag>
      <w:r>
        <w:rPr>
          <w:rFonts w:ascii="Bookman Old Style" w:hAnsi="Bookman Old Style" w:cs="Arial"/>
          <w:i w:val="0"/>
          <w:iCs/>
          <w:sz w:val="20"/>
        </w:rPr>
        <w:t>:</w:t>
      </w:r>
    </w:p>
    <w:p w:rsidR="00B64811" w:rsidRPr="00054A61" w:rsidRDefault="00B64811" w:rsidP="00B64811">
      <w:pPr>
        <w:pStyle w:val="Prrafodelista"/>
        <w:numPr>
          <w:ilvl w:val="0"/>
          <w:numId w:val="41"/>
        </w:numPr>
        <w:tabs>
          <w:tab w:val="left" w:pos="709"/>
        </w:tabs>
        <w:suppressAutoHyphens/>
        <w:jc w:val="both"/>
        <w:rPr>
          <w:rFonts w:ascii="Bookman Old Style" w:hAnsi="Bookman Old Style" w:cs="Arial"/>
          <w:i w:val="0"/>
          <w:iCs/>
          <w:spacing w:val="-3"/>
          <w:sz w:val="20"/>
        </w:rPr>
      </w:pPr>
      <w:r w:rsidRPr="00054A61">
        <w:rPr>
          <w:rFonts w:ascii="Bookman Old Style" w:hAnsi="Bookman Old Style" w:cs="Arial"/>
          <w:i w:val="0"/>
          <w:iCs/>
          <w:spacing w:val="-3"/>
          <w:sz w:val="20"/>
        </w:rPr>
        <w:t xml:space="preserve">Ley </w:t>
      </w:r>
      <w:r>
        <w:rPr>
          <w:rFonts w:ascii="Bookman Old Style" w:hAnsi="Bookman Old Style" w:cs="Arial"/>
          <w:i w:val="0"/>
          <w:iCs/>
          <w:spacing w:val="-3"/>
          <w:sz w:val="20"/>
        </w:rPr>
        <w:t>y Reglamentos del ISSS.</w:t>
      </w:r>
    </w:p>
    <w:p w:rsidR="00B64811" w:rsidRDefault="009431F2" w:rsidP="00272754">
      <w:pPr>
        <w:pStyle w:val="Prrafodelista"/>
        <w:numPr>
          <w:ilvl w:val="0"/>
          <w:numId w:val="41"/>
        </w:numPr>
        <w:tabs>
          <w:tab w:val="left" w:pos="709"/>
        </w:tabs>
        <w:suppressAutoHyphens/>
        <w:jc w:val="both"/>
        <w:rPr>
          <w:rFonts w:ascii="Bookman Old Style" w:hAnsi="Bookman Old Style" w:cs="Arial"/>
          <w:i w:val="0"/>
          <w:iCs/>
          <w:spacing w:val="-3"/>
          <w:sz w:val="20"/>
        </w:rPr>
      </w:pPr>
      <w:r w:rsidRPr="00B64811">
        <w:rPr>
          <w:rFonts w:ascii="Bookman Old Style" w:hAnsi="Bookman Old Style" w:cs="Arial"/>
          <w:i w:val="0"/>
          <w:iCs/>
          <w:spacing w:val="-3"/>
          <w:sz w:val="20"/>
        </w:rPr>
        <w:t>Normas Técnicas de Control Interno</w:t>
      </w:r>
      <w:r w:rsidR="00B64811" w:rsidRPr="00B64811">
        <w:rPr>
          <w:rFonts w:ascii="Bookman Old Style" w:hAnsi="Bookman Old Style" w:cs="Arial"/>
          <w:i w:val="0"/>
          <w:iCs/>
          <w:spacing w:val="-3"/>
          <w:sz w:val="20"/>
        </w:rPr>
        <w:t>.</w:t>
      </w:r>
      <w:r w:rsidRPr="00B64811">
        <w:rPr>
          <w:rFonts w:ascii="Bookman Old Style" w:hAnsi="Bookman Old Style" w:cs="Arial"/>
          <w:i w:val="0"/>
          <w:iCs/>
          <w:spacing w:val="-3"/>
          <w:sz w:val="20"/>
        </w:rPr>
        <w:t xml:space="preserve"> </w:t>
      </w:r>
    </w:p>
    <w:p w:rsidR="00B64811" w:rsidRPr="00A47F34" w:rsidRDefault="00B64811" w:rsidP="00B64811">
      <w:pPr>
        <w:pStyle w:val="Prrafodelista"/>
        <w:numPr>
          <w:ilvl w:val="0"/>
          <w:numId w:val="41"/>
        </w:numPr>
        <w:tabs>
          <w:tab w:val="left" w:pos="709"/>
        </w:tabs>
        <w:suppressAutoHyphens/>
        <w:jc w:val="both"/>
        <w:rPr>
          <w:rFonts w:ascii="Bookman Old Style" w:hAnsi="Bookman Old Style" w:cs="Arial"/>
          <w:i w:val="0"/>
          <w:iCs/>
          <w:spacing w:val="-3"/>
          <w:sz w:val="20"/>
        </w:rPr>
      </w:pPr>
      <w:r w:rsidRPr="00D413AD">
        <w:rPr>
          <w:rFonts w:ascii="Bookman Old Style" w:hAnsi="Bookman Old Style" w:cs="Arial"/>
          <w:i w:val="0"/>
          <w:iCs/>
          <w:spacing w:val="-3"/>
          <w:sz w:val="20"/>
        </w:rPr>
        <w:t>M</w:t>
      </w:r>
      <w:r w:rsidRPr="00A47F34">
        <w:rPr>
          <w:rFonts w:ascii="Bookman Old Style" w:hAnsi="Bookman Old Style" w:cs="Arial"/>
          <w:i w:val="0"/>
          <w:iCs/>
          <w:spacing w:val="-3"/>
          <w:sz w:val="20"/>
        </w:rPr>
        <w:t>anual de Normas y Procedimientos del Área</w:t>
      </w:r>
      <w:r>
        <w:rPr>
          <w:rFonts w:ascii="Bookman Old Style" w:hAnsi="Bookman Old Style" w:cs="Arial"/>
          <w:i w:val="0"/>
          <w:iCs/>
          <w:spacing w:val="-3"/>
          <w:sz w:val="20"/>
        </w:rPr>
        <w:t>.</w:t>
      </w:r>
    </w:p>
    <w:p w:rsidR="00B64811" w:rsidRPr="00A47F34" w:rsidRDefault="00B64811" w:rsidP="00B64811">
      <w:pPr>
        <w:pStyle w:val="Prrafodelista"/>
        <w:numPr>
          <w:ilvl w:val="0"/>
          <w:numId w:val="41"/>
        </w:numPr>
        <w:tabs>
          <w:tab w:val="left" w:pos="709"/>
        </w:tabs>
        <w:suppressAutoHyphens/>
        <w:jc w:val="both"/>
        <w:rPr>
          <w:rFonts w:ascii="Bookman Old Style" w:hAnsi="Bookman Old Style" w:cs="Arial"/>
          <w:i w:val="0"/>
          <w:iCs/>
          <w:spacing w:val="-3"/>
          <w:sz w:val="20"/>
        </w:rPr>
      </w:pPr>
      <w:r w:rsidRPr="00A47F34">
        <w:rPr>
          <w:rFonts w:ascii="Bookman Old Style" w:hAnsi="Bookman Old Style" w:cs="Arial"/>
          <w:i w:val="0"/>
          <w:iCs/>
          <w:spacing w:val="-3"/>
          <w:sz w:val="20"/>
        </w:rPr>
        <w:t>Ley de Ética Gubernamental</w:t>
      </w:r>
      <w:r>
        <w:rPr>
          <w:rFonts w:ascii="Bookman Old Style" w:hAnsi="Bookman Old Style" w:cs="Arial"/>
          <w:i w:val="0"/>
          <w:iCs/>
          <w:spacing w:val="-3"/>
          <w:sz w:val="20"/>
        </w:rPr>
        <w:t>.</w:t>
      </w:r>
    </w:p>
    <w:p w:rsidR="009431F2" w:rsidRPr="00BE0992" w:rsidRDefault="009431F2" w:rsidP="000E31F4">
      <w:pPr>
        <w:pStyle w:val="Prrafodelista"/>
        <w:numPr>
          <w:ilvl w:val="0"/>
          <w:numId w:val="41"/>
        </w:numPr>
        <w:tabs>
          <w:tab w:val="left" w:pos="709"/>
        </w:tabs>
        <w:suppressAutoHyphens/>
        <w:jc w:val="both"/>
        <w:rPr>
          <w:rFonts w:ascii="Bookman Old Style" w:hAnsi="Bookman Old Style" w:cs="Arial"/>
          <w:i w:val="0"/>
          <w:iCs/>
          <w:spacing w:val="-3"/>
          <w:sz w:val="20"/>
        </w:rPr>
      </w:pPr>
      <w:r w:rsidRPr="00B64811">
        <w:rPr>
          <w:rFonts w:ascii="Bookman Old Style" w:hAnsi="Bookman Old Style" w:cs="Arial"/>
          <w:i w:val="0"/>
          <w:iCs/>
          <w:spacing w:val="-3"/>
          <w:sz w:val="20"/>
        </w:rPr>
        <w:t>Contrato Colectivo de Trabajo</w:t>
      </w:r>
      <w:r w:rsidR="00B64811">
        <w:rPr>
          <w:rFonts w:ascii="Bookman Old Style" w:hAnsi="Bookman Old Style" w:cs="Arial"/>
          <w:i w:val="0"/>
          <w:iCs/>
          <w:spacing w:val="-3"/>
          <w:sz w:val="20"/>
        </w:rPr>
        <w:t>.</w:t>
      </w:r>
    </w:p>
    <w:p w:rsidR="00EA4869" w:rsidRDefault="00EA4869" w:rsidP="00EA4869">
      <w:pPr>
        <w:pStyle w:val="Ttulo1"/>
        <w:tabs>
          <w:tab w:val="left" w:pos="284"/>
        </w:tabs>
        <w:suppressAutoHyphens/>
        <w:spacing w:before="0" w:after="0"/>
        <w:ind w:left="360"/>
        <w:rPr>
          <w:rFonts w:ascii="Bookman Old Style" w:hAnsi="Bookman Old Style" w:cs="Arial"/>
          <w:iCs/>
          <w:sz w:val="20"/>
        </w:rPr>
      </w:pPr>
    </w:p>
    <w:p w:rsidR="009431F2" w:rsidRPr="00966C53" w:rsidRDefault="009431F2"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9431F2" w:rsidRDefault="009431F2" w:rsidP="000E31F4">
      <w:pPr>
        <w:suppressAutoHyphens/>
        <w:jc w:val="both"/>
        <w:rPr>
          <w:rFonts w:ascii="Tahoma" w:hAnsi="Tahoma" w:cs="Tahoma"/>
          <w:color w:val="000000"/>
          <w:sz w:val="22"/>
          <w:szCs w:val="22"/>
          <w:lang w:val="es-ES"/>
        </w:rPr>
      </w:pPr>
    </w:p>
    <w:p w:rsidR="009431F2" w:rsidRPr="00F57C7F" w:rsidRDefault="009431F2"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w:t>
      </w:r>
      <w:r>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Pr>
          <w:rFonts w:ascii="Bookman Old Style" w:hAnsi="Bookman Old Style" w:cs="Arial"/>
          <w:i w:val="0"/>
          <w:iCs/>
          <w:sz w:val="20"/>
        </w:rPr>
        <w:t>Ninguna</w:t>
      </w:r>
      <w:r w:rsidR="003B12B2">
        <w:rPr>
          <w:rFonts w:ascii="Bookman Old Style" w:hAnsi="Bookman Old Style" w:cs="Arial"/>
          <w:i w:val="0"/>
          <w:iCs/>
          <w:sz w:val="20"/>
        </w:rPr>
        <w:t>.</w:t>
      </w:r>
    </w:p>
    <w:p w:rsidR="009431F2" w:rsidRPr="00F57C7F" w:rsidRDefault="009431F2"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custodia de valores: </w:t>
      </w:r>
      <w:r>
        <w:rPr>
          <w:rFonts w:ascii="Bookman Old Style" w:hAnsi="Bookman Old Style" w:cs="Arial"/>
          <w:i w:val="0"/>
          <w:iCs/>
          <w:sz w:val="20"/>
        </w:rPr>
        <w:t>Ninguna</w:t>
      </w:r>
      <w:r w:rsidR="003B12B2">
        <w:rPr>
          <w:rFonts w:ascii="Bookman Old Style" w:hAnsi="Bookman Old Style" w:cs="Arial"/>
          <w:i w:val="0"/>
          <w:iCs/>
          <w:sz w:val="20"/>
        </w:rPr>
        <w:t>.</w:t>
      </w:r>
    </w:p>
    <w:p w:rsidR="009431F2" w:rsidRPr="00F57C7F" w:rsidRDefault="009431F2"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Por custodia de información o registros:</w:t>
      </w:r>
      <w:r w:rsidRPr="00DD469A">
        <w:rPr>
          <w:rFonts w:ascii="Bookman Old Style" w:hAnsi="Bookman Old Style" w:cs="Tahoma"/>
          <w:i w:val="0"/>
          <w:sz w:val="20"/>
          <w:lang w:val="es-CL"/>
        </w:rPr>
        <w:t xml:space="preserve"> </w:t>
      </w:r>
      <w:r>
        <w:rPr>
          <w:rFonts w:ascii="Bookman Old Style" w:hAnsi="Bookman Old Style" w:cs="Tahoma"/>
          <w:i w:val="0"/>
          <w:sz w:val="20"/>
          <w:lang w:val="es-CL"/>
        </w:rPr>
        <w:t>Ninguna</w:t>
      </w:r>
      <w:r w:rsidR="003B12B2">
        <w:rPr>
          <w:rFonts w:ascii="Bookman Old Style" w:hAnsi="Bookman Old Style" w:cs="Tahoma"/>
          <w:i w:val="0"/>
          <w:sz w:val="20"/>
          <w:lang w:val="es-CL"/>
        </w:rPr>
        <w:t>.</w:t>
      </w:r>
    </w:p>
    <w:p w:rsidR="009431F2" w:rsidRPr="00F57C7F" w:rsidRDefault="009431F2" w:rsidP="000E31F4">
      <w:pPr>
        <w:numPr>
          <w:ilvl w:val="0"/>
          <w:numId w:val="4"/>
        </w:numPr>
        <w:suppressAutoHyphens/>
        <w:jc w:val="both"/>
        <w:rPr>
          <w:rFonts w:ascii="Bookman Old Style" w:hAnsi="Bookman Old Style" w:cs="Arial"/>
          <w:i w:val="0"/>
          <w:iCs/>
          <w:sz w:val="20"/>
        </w:rPr>
      </w:pPr>
      <w:r>
        <w:rPr>
          <w:rFonts w:ascii="Bookman Old Style" w:hAnsi="Bookman Old Style" w:cs="Arial"/>
          <w:i w:val="0"/>
          <w:iCs/>
          <w:sz w:val="20"/>
        </w:rPr>
        <w:t>Seguridad de otros</w:t>
      </w:r>
      <w:r w:rsidRPr="00F57C7F">
        <w:rPr>
          <w:rFonts w:ascii="Bookman Old Style" w:hAnsi="Bookman Old Style" w:cs="Arial"/>
          <w:i w:val="0"/>
          <w:iCs/>
          <w:sz w:val="20"/>
        </w:rPr>
        <w:t>:</w:t>
      </w:r>
      <w:r>
        <w:rPr>
          <w:rFonts w:ascii="Bookman Old Style" w:hAnsi="Bookman Old Style" w:cs="Arial"/>
          <w:i w:val="0"/>
          <w:iCs/>
          <w:sz w:val="20"/>
        </w:rPr>
        <w:t xml:space="preserve"> Ninguna</w:t>
      </w:r>
      <w:r w:rsidR="003B12B2">
        <w:rPr>
          <w:rFonts w:ascii="Bookman Old Style" w:hAnsi="Bookman Old Style" w:cs="Arial"/>
          <w:i w:val="0"/>
          <w:iCs/>
          <w:sz w:val="20"/>
        </w:rPr>
        <w:t>.</w:t>
      </w:r>
    </w:p>
    <w:p w:rsidR="009431F2" w:rsidRPr="003D2277" w:rsidRDefault="009431F2" w:rsidP="00F143F1">
      <w:pPr>
        <w:numPr>
          <w:ilvl w:val="0"/>
          <w:numId w:val="4"/>
        </w:numPr>
        <w:suppressAutoHyphens/>
        <w:jc w:val="both"/>
        <w:rPr>
          <w:rFonts w:ascii="Bookman Old Style" w:hAnsi="Bookman Old Style" w:cs="Arial"/>
          <w:b/>
          <w:i w:val="0"/>
          <w:iCs/>
          <w:sz w:val="20"/>
        </w:rPr>
      </w:pPr>
      <w:r>
        <w:rPr>
          <w:rFonts w:ascii="Bookman Old Style" w:hAnsi="Bookman Old Style" w:cs="Arial"/>
          <w:i w:val="0"/>
          <w:iCs/>
          <w:sz w:val="20"/>
        </w:rPr>
        <w:t>Otros: Ninguna</w:t>
      </w:r>
      <w:r w:rsidR="003B12B2">
        <w:rPr>
          <w:rFonts w:ascii="Bookman Old Style" w:hAnsi="Bookman Old Style" w:cs="Arial"/>
          <w:i w:val="0"/>
          <w:iCs/>
          <w:sz w:val="20"/>
        </w:rPr>
        <w:t>.</w:t>
      </w:r>
    </w:p>
    <w:p w:rsidR="009431F2" w:rsidRPr="00F143F1" w:rsidRDefault="009431F2" w:rsidP="000E31F4">
      <w:pPr>
        <w:suppressAutoHyphens/>
        <w:rPr>
          <w:rFonts w:ascii="Bookman Old Style" w:hAnsi="Bookman Old Style"/>
          <w:i w:val="0"/>
          <w:sz w:val="18"/>
        </w:rPr>
      </w:pPr>
    </w:p>
    <w:p w:rsidR="009431F2" w:rsidRPr="00A55019" w:rsidRDefault="009431F2"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9431F2" w:rsidRPr="00F143F1" w:rsidRDefault="009431F2" w:rsidP="000E31F4">
      <w:pPr>
        <w:suppressAutoHyphens/>
        <w:rPr>
          <w:rFonts w:ascii="Bookman Old Style" w:hAnsi="Bookman Old Style" w:cs="Arial"/>
          <w:i w:val="0"/>
          <w:iCs/>
          <w:sz w:val="16"/>
        </w:rPr>
      </w:pPr>
    </w:p>
    <w:p w:rsidR="009431F2" w:rsidRDefault="009431F2" w:rsidP="00F143F1">
      <w:pPr>
        <w:pStyle w:val="Prrafodelista"/>
        <w:numPr>
          <w:ilvl w:val="0"/>
          <w:numId w:val="40"/>
        </w:numPr>
        <w:suppressAutoHyphens/>
        <w:jc w:val="both"/>
        <w:rPr>
          <w:rFonts w:ascii="Bookman Old Style" w:hAnsi="Bookman Old Style" w:cs="Arial"/>
          <w:i w:val="0"/>
          <w:iCs/>
          <w:sz w:val="20"/>
        </w:rPr>
      </w:pPr>
      <w:r w:rsidRPr="00C404F4">
        <w:rPr>
          <w:rFonts w:ascii="Bookman Old Style" w:hAnsi="Bookman Old Style" w:cs="Arial"/>
          <w:i w:val="0"/>
          <w:iCs/>
          <w:sz w:val="20"/>
        </w:rPr>
        <w:t>Grado Académico: Graduado universitario</w:t>
      </w:r>
      <w:r w:rsidR="003B12B2">
        <w:rPr>
          <w:rFonts w:ascii="Bookman Old Style" w:hAnsi="Bookman Old Style" w:cs="Arial"/>
          <w:i w:val="0"/>
          <w:iCs/>
          <w:sz w:val="20"/>
        </w:rPr>
        <w:t>.</w:t>
      </w:r>
      <w:r w:rsidRPr="00C404F4">
        <w:rPr>
          <w:rFonts w:ascii="Bookman Old Style" w:hAnsi="Bookman Old Style" w:cs="Arial"/>
          <w:i w:val="0"/>
          <w:iCs/>
          <w:sz w:val="20"/>
        </w:rPr>
        <w:t xml:space="preserve"> </w:t>
      </w:r>
    </w:p>
    <w:p w:rsidR="009431F2" w:rsidRPr="00C404F4" w:rsidRDefault="009431F2" w:rsidP="000F7761">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9431F2" w:rsidRDefault="009431F2" w:rsidP="004520FB">
      <w:pPr>
        <w:suppressAutoHyphens/>
        <w:ind w:left="357"/>
        <w:jc w:val="both"/>
        <w:rPr>
          <w:rFonts w:ascii="Bookman Old Style" w:hAnsi="Bookman Old Style" w:cs="Arial"/>
          <w:i w:val="0"/>
          <w:iCs/>
          <w:sz w:val="20"/>
        </w:rPr>
      </w:pPr>
      <w:r>
        <w:rPr>
          <w:rFonts w:ascii="Bookman Old Style" w:hAnsi="Bookman Old Style" w:cs="Arial"/>
          <w:i w:val="0"/>
          <w:iCs/>
          <w:sz w:val="20"/>
        </w:rPr>
        <w:t xml:space="preserve">      </w:t>
      </w:r>
      <w:r w:rsidRPr="000F7761">
        <w:rPr>
          <w:rFonts w:ascii="Bookman Old Style" w:hAnsi="Bookman Old Style" w:cs="Arial"/>
          <w:i w:val="0"/>
          <w:iCs/>
          <w:sz w:val="20"/>
        </w:rPr>
        <w:t xml:space="preserve">Especialidad Deseable: </w:t>
      </w:r>
      <w:r w:rsidRPr="002957B3">
        <w:rPr>
          <w:rFonts w:ascii="Bookman Old Style" w:hAnsi="Bookman Old Style" w:cs="Arial"/>
          <w:i w:val="0"/>
          <w:iCs/>
          <w:sz w:val="20"/>
        </w:rPr>
        <w:t>Economía, Administraci</w:t>
      </w:r>
      <w:r w:rsidR="007D171C">
        <w:rPr>
          <w:rFonts w:ascii="Bookman Old Style" w:hAnsi="Bookman Old Style" w:cs="Arial"/>
          <w:i w:val="0"/>
          <w:iCs/>
          <w:sz w:val="20"/>
        </w:rPr>
        <w:t xml:space="preserve">ón de Empresas, Industrial o </w:t>
      </w:r>
      <w:r w:rsidRPr="002957B3">
        <w:rPr>
          <w:rFonts w:ascii="Bookman Old Style" w:hAnsi="Bookman Old Style" w:cs="Arial"/>
          <w:i w:val="0"/>
          <w:iCs/>
          <w:sz w:val="20"/>
        </w:rPr>
        <w:t>Sistemas</w:t>
      </w:r>
      <w:r>
        <w:rPr>
          <w:rFonts w:ascii="Bookman Old Style" w:hAnsi="Bookman Old Style" w:cs="Arial"/>
          <w:i w:val="0"/>
          <w:iCs/>
          <w:sz w:val="20"/>
        </w:rPr>
        <w:t>.</w:t>
      </w:r>
    </w:p>
    <w:p w:rsidR="009431F2" w:rsidRDefault="009431F2" w:rsidP="004520FB">
      <w:pPr>
        <w:suppressAutoHyphens/>
        <w:ind w:left="357"/>
        <w:jc w:val="both"/>
        <w:rPr>
          <w:rFonts w:ascii="Bookman Old Style" w:hAnsi="Bookman Old Style" w:cs="Arial"/>
          <w:i w:val="0"/>
          <w:iCs/>
          <w:sz w:val="20"/>
        </w:rPr>
      </w:pPr>
    </w:p>
    <w:p w:rsidR="009431F2" w:rsidRDefault="009431F2" w:rsidP="00F143F1">
      <w:pPr>
        <w:pStyle w:val="Prrafodelista"/>
        <w:numPr>
          <w:ilvl w:val="0"/>
          <w:numId w:val="40"/>
        </w:numPr>
        <w:suppressAutoHyphens/>
        <w:jc w:val="both"/>
        <w:rPr>
          <w:rFonts w:ascii="Bookman Old Style" w:hAnsi="Bookman Old Style" w:cs="Arial"/>
          <w:i w:val="0"/>
          <w:iCs/>
          <w:sz w:val="20"/>
        </w:rPr>
      </w:pPr>
      <w:r w:rsidRPr="00F479FD">
        <w:rPr>
          <w:rFonts w:ascii="Bookman Old Style" w:hAnsi="Bookman Old Style" w:cs="Arial"/>
          <w:i w:val="0"/>
          <w:iCs/>
          <w:sz w:val="20"/>
        </w:rPr>
        <w:t>Formación</w:t>
      </w:r>
      <w:r>
        <w:rPr>
          <w:rFonts w:ascii="Bookman Old Style" w:hAnsi="Bookman Old Style" w:cs="Arial"/>
          <w:i w:val="0"/>
          <w:iCs/>
          <w:sz w:val="20"/>
        </w:rPr>
        <w:t xml:space="preserve"> o Conocimientos Adicionales:</w:t>
      </w:r>
    </w:p>
    <w:p w:rsidR="009431F2" w:rsidRDefault="009431F2"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9431F2" w:rsidRDefault="009431F2" w:rsidP="00F143F1">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firstLine="349"/>
        <w:jc w:val="both"/>
        <w:rPr>
          <w:rFonts w:ascii="Bookman Old Style" w:hAnsi="Bookman Old Style" w:cs="Arial"/>
          <w:i w:val="0"/>
          <w:iCs/>
          <w:sz w:val="20"/>
        </w:rPr>
      </w:pPr>
      <w:r w:rsidRPr="000F7761">
        <w:rPr>
          <w:rFonts w:ascii="Bookman Old Style" w:hAnsi="Bookman Old Style" w:cs="Arial"/>
          <w:i w:val="0"/>
          <w:iCs/>
          <w:sz w:val="20"/>
        </w:rPr>
        <w:t xml:space="preserve">Indispensable: </w:t>
      </w:r>
      <w:r>
        <w:rPr>
          <w:rFonts w:ascii="Bookman Old Style" w:hAnsi="Bookman Old Style" w:cs="Arial"/>
          <w:i w:val="0"/>
          <w:iCs/>
          <w:sz w:val="20"/>
        </w:rPr>
        <w:t>Ningun</w:t>
      </w:r>
      <w:r w:rsidR="002622D8">
        <w:rPr>
          <w:rFonts w:ascii="Bookman Old Style" w:hAnsi="Bookman Old Style" w:cs="Arial"/>
          <w:i w:val="0"/>
          <w:iCs/>
          <w:sz w:val="20"/>
        </w:rPr>
        <w:t>o</w:t>
      </w:r>
      <w:r>
        <w:rPr>
          <w:rFonts w:ascii="Bookman Old Style" w:hAnsi="Bookman Old Style" w:cs="Arial"/>
          <w:i w:val="0"/>
          <w:iCs/>
          <w:sz w:val="20"/>
        </w:rPr>
        <w:t>.</w:t>
      </w:r>
    </w:p>
    <w:p w:rsidR="009431F2" w:rsidRPr="000F7761" w:rsidRDefault="009431F2"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p>
    <w:p w:rsidR="00805114" w:rsidRPr="00F143F1" w:rsidRDefault="009431F2" w:rsidP="00EC45E9">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firstLine="349"/>
        <w:jc w:val="both"/>
        <w:rPr>
          <w:rFonts w:ascii="Bookman Old Style" w:hAnsi="Bookman Old Style" w:cs="Arial"/>
          <w:i w:val="0"/>
          <w:iCs/>
          <w:sz w:val="20"/>
        </w:rPr>
      </w:pPr>
      <w:r w:rsidRPr="000F7761">
        <w:rPr>
          <w:rFonts w:ascii="Bookman Old Style" w:hAnsi="Bookman Old Style" w:cs="Arial"/>
          <w:i w:val="0"/>
          <w:iCs/>
          <w:sz w:val="20"/>
        </w:rPr>
        <w:t xml:space="preserve">Deseable: </w:t>
      </w:r>
      <w:r w:rsidR="00805114">
        <w:rPr>
          <w:rFonts w:ascii="Bookman Old Style" w:hAnsi="Bookman Old Style" w:cs="Arial"/>
          <w:i w:val="0"/>
          <w:iCs/>
          <w:sz w:val="20"/>
        </w:rPr>
        <w:t>Formulación y/o evaluación de proyectos.</w:t>
      </w:r>
    </w:p>
    <w:p w:rsidR="009431F2" w:rsidRPr="00BD6D79" w:rsidRDefault="009431F2" w:rsidP="009E552B">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16"/>
        </w:rPr>
      </w:pPr>
    </w:p>
    <w:p w:rsidR="009431F2" w:rsidRPr="00A44862" w:rsidRDefault="009431F2" w:rsidP="00C404F4">
      <w:pPr>
        <w:pStyle w:val="Prrafodelista"/>
        <w:numPr>
          <w:ilvl w:val="0"/>
          <w:numId w:val="40"/>
        </w:numPr>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Pr>
          <w:rFonts w:ascii="Bookman Old Style" w:hAnsi="Bookman Old Style" w:cs="Arial"/>
          <w:i w:val="0"/>
          <w:iCs/>
          <w:sz w:val="20"/>
        </w:rPr>
        <w:t xml:space="preserve"> Ninguna</w:t>
      </w:r>
      <w:r w:rsidR="00743B33">
        <w:rPr>
          <w:rFonts w:ascii="Bookman Old Style" w:hAnsi="Bookman Old Style" w:cs="Arial"/>
          <w:i w:val="0"/>
          <w:iCs/>
          <w:sz w:val="20"/>
        </w:rPr>
        <w:t>.</w:t>
      </w:r>
    </w:p>
    <w:p w:rsidR="009431F2" w:rsidRPr="00A44862" w:rsidRDefault="009431F2" w:rsidP="00A44862">
      <w:pPr>
        <w:pStyle w:val="Prrafodelista"/>
        <w:suppressAutoHyphens/>
        <w:ind w:left="720"/>
        <w:jc w:val="both"/>
        <w:rPr>
          <w:rFonts w:ascii="Bookman Old Style" w:hAnsi="Bookman Old Style" w:cs="Arial"/>
          <w:b/>
          <w:i w:val="0"/>
          <w:iCs/>
          <w:sz w:val="20"/>
        </w:rPr>
      </w:pPr>
    </w:p>
    <w:p w:rsidR="009431F2" w:rsidRDefault="009431F2" w:rsidP="00672A71">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 xml:space="preserve">Experiencia Previa: </w:t>
      </w:r>
      <w:r w:rsidRPr="004E3E82">
        <w:rPr>
          <w:rFonts w:ascii="Bookman Old Style" w:hAnsi="Bookman Old Style" w:cs="Arial"/>
          <w:i w:val="0"/>
          <w:iCs/>
          <w:sz w:val="20"/>
        </w:rPr>
        <w:t>Dos años</w:t>
      </w:r>
      <w:r w:rsidR="00677B73" w:rsidRPr="004E3E82">
        <w:rPr>
          <w:rFonts w:ascii="Bookman Old Style" w:hAnsi="Bookman Old Style" w:cs="Arial"/>
          <w:i w:val="0"/>
          <w:iCs/>
          <w:sz w:val="20"/>
        </w:rPr>
        <w:t>,</w:t>
      </w:r>
      <w:r w:rsidRPr="004E3E82">
        <w:rPr>
          <w:rFonts w:ascii="Bookman Old Style" w:hAnsi="Bookman Old Style" w:cs="Arial"/>
          <w:i w:val="0"/>
          <w:iCs/>
          <w:sz w:val="20"/>
        </w:rPr>
        <w:t xml:space="preserve"> en puestos </w:t>
      </w:r>
      <w:r w:rsidR="00AF1DFB" w:rsidRPr="004E3E82">
        <w:rPr>
          <w:rFonts w:ascii="Bookman Old Style" w:hAnsi="Bookman Old Style" w:cs="Arial"/>
          <w:i w:val="0"/>
          <w:iCs/>
          <w:sz w:val="20"/>
        </w:rPr>
        <w:t xml:space="preserve">administrativos, </w:t>
      </w:r>
      <w:r w:rsidRPr="004E3E82">
        <w:rPr>
          <w:rFonts w:ascii="Bookman Old Style" w:hAnsi="Bookman Old Style" w:cs="Arial"/>
          <w:i w:val="0"/>
          <w:iCs/>
          <w:sz w:val="20"/>
        </w:rPr>
        <w:t xml:space="preserve">técnicos o </w:t>
      </w:r>
      <w:r w:rsidR="00AF1DFB" w:rsidRPr="004E3E82">
        <w:rPr>
          <w:rFonts w:ascii="Bookman Old Style" w:hAnsi="Bookman Old Style" w:cs="Arial"/>
          <w:i w:val="0"/>
          <w:iCs/>
          <w:sz w:val="20"/>
        </w:rPr>
        <w:t xml:space="preserve">de </w:t>
      </w:r>
      <w:r w:rsidRPr="004E3E82">
        <w:rPr>
          <w:rFonts w:ascii="Bookman Old Style" w:hAnsi="Bookman Old Style" w:cs="Arial"/>
          <w:i w:val="0"/>
          <w:iCs/>
          <w:sz w:val="20"/>
        </w:rPr>
        <w:t xml:space="preserve">jefatura, preferentemente en áreas relacionadas con la planificación </w:t>
      </w:r>
      <w:r w:rsidR="004E3E82" w:rsidRPr="004E3E82">
        <w:rPr>
          <w:rFonts w:ascii="Bookman Old Style" w:hAnsi="Bookman Old Style" w:cs="Arial"/>
          <w:i w:val="0"/>
          <w:iCs/>
          <w:sz w:val="20"/>
        </w:rPr>
        <w:t xml:space="preserve">y seguimiento </w:t>
      </w:r>
      <w:r w:rsidR="003B6921" w:rsidRPr="004E3E82">
        <w:rPr>
          <w:rFonts w:ascii="Bookman Old Style" w:hAnsi="Bookman Old Style" w:cs="Arial"/>
          <w:i w:val="0"/>
          <w:iCs/>
          <w:sz w:val="20"/>
        </w:rPr>
        <w:t xml:space="preserve">de </w:t>
      </w:r>
      <w:r w:rsidR="00E76D8F" w:rsidRPr="004E3E82">
        <w:rPr>
          <w:rFonts w:ascii="Bookman Old Style" w:hAnsi="Bookman Old Style" w:cs="Arial"/>
          <w:i w:val="0"/>
          <w:iCs/>
          <w:sz w:val="20"/>
        </w:rPr>
        <w:t>programas</w:t>
      </w:r>
      <w:r w:rsidR="003B6921" w:rsidRPr="004E3E82">
        <w:rPr>
          <w:rFonts w:ascii="Bookman Old Style" w:hAnsi="Bookman Old Style" w:cs="Arial"/>
          <w:i w:val="0"/>
          <w:iCs/>
          <w:sz w:val="20"/>
        </w:rPr>
        <w:t xml:space="preserve"> o proyectos</w:t>
      </w:r>
      <w:r w:rsidR="004E3E82">
        <w:rPr>
          <w:rFonts w:ascii="Bookman Old Style" w:hAnsi="Bookman Old Style" w:cs="Arial"/>
          <w:i w:val="0"/>
          <w:iCs/>
          <w:sz w:val="20"/>
        </w:rPr>
        <w:t>.</w:t>
      </w:r>
    </w:p>
    <w:p w:rsidR="009431F2" w:rsidRPr="000F7761" w:rsidRDefault="009431F2" w:rsidP="004520FB">
      <w:pPr>
        <w:pStyle w:val="Prrafodelista"/>
        <w:suppressAutoHyphens/>
        <w:ind w:left="720"/>
        <w:jc w:val="both"/>
        <w:rPr>
          <w:rFonts w:ascii="Bookman Old Style" w:hAnsi="Bookman Old Style" w:cs="Arial"/>
          <w:i w:val="0"/>
          <w:iCs/>
          <w:sz w:val="20"/>
        </w:rPr>
      </w:pPr>
    </w:p>
    <w:p w:rsidR="009431F2" w:rsidRDefault="009431F2" w:rsidP="004128C7">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9431F2" w:rsidRPr="009B138E"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sidRPr="009B138E">
        <w:rPr>
          <w:rFonts w:ascii="Bookman Old Style" w:hAnsi="Bookman Old Style" w:cs="Arial"/>
          <w:i w:val="0"/>
          <w:iCs/>
          <w:spacing w:val="-3"/>
          <w:sz w:val="20"/>
        </w:rPr>
        <w:t>Orientación al Servicio</w:t>
      </w:r>
      <w:r w:rsidR="003B12B2">
        <w:rPr>
          <w:rFonts w:ascii="Bookman Old Style" w:hAnsi="Bookman Old Style" w:cs="Arial"/>
          <w:i w:val="0"/>
          <w:iCs/>
          <w:spacing w:val="-3"/>
          <w:sz w:val="20"/>
        </w:rPr>
        <w:t>.</w:t>
      </w:r>
    </w:p>
    <w:p w:rsidR="009431F2" w:rsidRPr="0012257E"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sidRPr="0012257E">
        <w:rPr>
          <w:rFonts w:ascii="Bookman Old Style" w:hAnsi="Bookman Old Style" w:cs="Arial"/>
          <w:i w:val="0"/>
          <w:iCs/>
          <w:spacing w:val="-3"/>
          <w:sz w:val="20"/>
        </w:rPr>
        <w:t>Integridad</w:t>
      </w:r>
      <w:r w:rsidR="003B12B2">
        <w:rPr>
          <w:rFonts w:ascii="Bookman Old Style" w:hAnsi="Bookman Old Style" w:cs="Arial"/>
          <w:i w:val="0"/>
          <w:iCs/>
          <w:spacing w:val="-3"/>
          <w:sz w:val="20"/>
        </w:rPr>
        <w:t>.</w:t>
      </w:r>
    </w:p>
    <w:p w:rsidR="009431F2" w:rsidRPr="0012257E"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sidRPr="0012257E">
        <w:rPr>
          <w:rFonts w:ascii="Bookman Old Style" w:hAnsi="Bookman Old Style" w:cs="Arial"/>
          <w:i w:val="0"/>
          <w:iCs/>
          <w:spacing w:val="-3"/>
          <w:sz w:val="20"/>
        </w:rPr>
        <w:t>Responsabilidad</w:t>
      </w:r>
      <w:r w:rsidR="003B12B2">
        <w:rPr>
          <w:rFonts w:ascii="Bookman Old Style" w:hAnsi="Bookman Old Style" w:cs="Arial"/>
          <w:i w:val="0"/>
          <w:iCs/>
          <w:spacing w:val="-3"/>
          <w:sz w:val="20"/>
        </w:rPr>
        <w:t>.</w:t>
      </w:r>
    </w:p>
    <w:p w:rsidR="009431F2" w:rsidRPr="0012257E"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Pr>
          <w:rFonts w:ascii="Bookman Old Style" w:hAnsi="Bookman Old Style" w:cs="Arial"/>
          <w:i w:val="0"/>
          <w:iCs/>
          <w:spacing w:val="-3"/>
          <w:sz w:val="20"/>
        </w:rPr>
        <w:t>Guía y Supervisión</w:t>
      </w:r>
      <w:r w:rsidR="003B12B2">
        <w:rPr>
          <w:rFonts w:ascii="Bookman Old Style" w:hAnsi="Bookman Old Style" w:cs="Arial"/>
          <w:i w:val="0"/>
          <w:iCs/>
          <w:spacing w:val="-3"/>
          <w:sz w:val="20"/>
        </w:rPr>
        <w:t>.</w:t>
      </w:r>
    </w:p>
    <w:p w:rsidR="009431F2" w:rsidRPr="0012257E"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sidRPr="0012257E">
        <w:rPr>
          <w:rFonts w:ascii="Bookman Old Style" w:hAnsi="Bookman Old Style" w:cs="Arial"/>
          <w:i w:val="0"/>
          <w:iCs/>
          <w:spacing w:val="-3"/>
          <w:sz w:val="20"/>
        </w:rPr>
        <w:t>Capacidad de Decisión</w:t>
      </w:r>
      <w:r w:rsidR="003B12B2">
        <w:rPr>
          <w:rFonts w:ascii="Bookman Old Style" w:hAnsi="Bookman Old Style" w:cs="Arial"/>
          <w:i w:val="0"/>
          <w:iCs/>
          <w:spacing w:val="-3"/>
          <w:sz w:val="20"/>
        </w:rPr>
        <w:t>.</w:t>
      </w:r>
    </w:p>
    <w:p w:rsidR="009431F2" w:rsidRPr="0012257E"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sidRPr="0012257E">
        <w:rPr>
          <w:rFonts w:ascii="Bookman Old Style" w:hAnsi="Bookman Old Style" w:cs="Arial"/>
          <w:i w:val="0"/>
          <w:iCs/>
          <w:spacing w:val="-3"/>
          <w:sz w:val="20"/>
        </w:rPr>
        <w:t>Orientación a Resultados</w:t>
      </w:r>
      <w:r w:rsidR="003B12B2">
        <w:rPr>
          <w:rFonts w:ascii="Bookman Old Style" w:hAnsi="Bookman Old Style" w:cs="Arial"/>
          <w:i w:val="0"/>
          <w:iCs/>
          <w:spacing w:val="-3"/>
          <w:sz w:val="20"/>
        </w:rPr>
        <w:t>.</w:t>
      </w:r>
    </w:p>
    <w:p w:rsidR="009431F2" w:rsidRPr="0012257E"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sidRPr="0012257E">
        <w:rPr>
          <w:rFonts w:ascii="Bookman Old Style" w:hAnsi="Bookman Old Style" w:cs="Arial"/>
          <w:i w:val="0"/>
          <w:iCs/>
          <w:spacing w:val="-3"/>
          <w:sz w:val="20"/>
        </w:rPr>
        <w:t>Resolución de Problemas</w:t>
      </w:r>
      <w:r w:rsidR="003B12B2">
        <w:rPr>
          <w:rFonts w:ascii="Bookman Old Style" w:hAnsi="Bookman Old Style" w:cs="Arial"/>
          <w:i w:val="0"/>
          <w:iCs/>
          <w:spacing w:val="-3"/>
          <w:sz w:val="20"/>
        </w:rPr>
        <w:t>.</w:t>
      </w:r>
    </w:p>
    <w:p w:rsidR="009431F2" w:rsidRPr="0012257E"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sidRPr="0012257E">
        <w:rPr>
          <w:rFonts w:ascii="Bookman Old Style" w:hAnsi="Bookman Old Style" w:cs="Arial"/>
          <w:i w:val="0"/>
          <w:iCs/>
          <w:spacing w:val="-3"/>
          <w:sz w:val="20"/>
        </w:rPr>
        <w:t>Manejo de Personal</w:t>
      </w:r>
      <w:r w:rsidR="003B12B2">
        <w:rPr>
          <w:rFonts w:ascii="Bookman Old Style" w:hAnsi="Bookman Old Style" w:cs="Arial"/>
          <w:i w:val="0"/>
          <w:iCs/>
          <w:spacing w:val="-3"/>
          <w:sz w:val="20"/>
        </w:rPr>
        <w:t>.</w:t>
      </w:r>
    </w:p>
    <w:p w:rsidR="009431F2" w:rsidRPr="0012257E"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sidRPr="0012257E">
        <w:rPr>
          <w:rFonts w:ascii="Bookman Old Style" w:hAnsi="Bookman Old Style" w:cs="Arial"/>
          <w:i w:val="0"/>
          <w:iCs/>
          <w:spacing w:val="-3"/>
          <w:sz w:val="20"/>
        </w:rPr>
        <w:t>Autocontrol</w:t>
      </w:r>
      <w:r w:rsidR="003B12B2">
        <w:rPr>
          <w:rFonts w:ascii="Bookman Old Style" w:hAnsi="Bookman Old Style" w:cs="Arial"/>
          <w:i w:val="0"/>
          <w:iCs/>
          <w:spacing w:val="-3"/>
          <w:sz w:val="20"/>
        </w:rPr>
        <w:t>.</w:t>
      </w:r>
    </w:p>
    <w:p w:rsidR="009431F2" w:rsidRPr="0012257E"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sidRPr="0012257E">
        <w:rPr>
          <w:rFonts w:ascii="Bookman Old Style" w:hAnsi="Bookman Old Style" w:cs="Arial"/>
          <w:i w:val="0"/>
          <w:iCs/>
          <w:spacing w:val="-3"/>
          <w:sz w:val="20"/>
        </w:rPr>
        <w:t>Habilidad de Comunicación</w:t>
      </w:r>
      <w:r w:rsidR="003B12B2">
        <w:rPr>
          <w:rFonts w:ascii="Bookman Old Style" w:hAnsi="Bookman Old Style" w:cs="Arial"/>
          <w:i w:val="0"/>
          <w:iCs/>
          <w:spacing w:val="-3"/>
          <w:sz w:val="20"/>
        </w:rPr>
        <w:t>.</w:t>
      </w:r>
    </w:p>
    <w:p w:rsidR="009431F2" w:rsidRDefault="009431F2" w:rsidP="00272754">
      <w:pPr>
        <w:pStyle w:val="Prrafodelista"/>
        <w:numPr>
          <w:ilvl w:val="0"/>
          <w:numId w:val="41"/>
        </w:numPr>
        <w:tabs>
          <w:tab w:val="left" w:pos="993"/>
        </w:tabs>
        <w:suppressAutoHyphens/>
        <w:ind w:left="993" w:hanging="284"/>
        <w:jc w:val="both"/>
        <w:rPr>
          <w:rFonts w:ascii="Bookman Old Style" w:hAnsi="Bookman Old Style" w:cs="Arial"/>
          <w:i w:val="0"/>
          <w:iCs/>
          <w:spacing w:val="-3"/>
          <w:sz w:val="20"/>
        </w:rPr>
      </w:pPr>
      <w:r w:rsidRPr="0012257E">
        <w:rPr>
          <w:rFonts w:ascii="Bookman Old Style" w:hAnsi="Bookman Old Style" w:cs="Arial"/>
          <w:i w:val="0"/>
          <w:iCs/>
          <w:spacing w:val="-3"/>
          <w:sz w:val="20"/>
        </w:rPr>
        <w:t>Delegación</w:t>
      </w:r>
      <w:r w:rsidR="003B12B2">
        <w:rPr>
          <w:rFonts w:ascii="Bookman Old Style" w:hAnsi="Bookman Old Style" w:cs="Arial"/>
          <w:i w:val="0"/>
          <w:iCs/>
          <w:spacing w:val="-3"/>
          <w:sz w:val="20"/>
        </w:rPr>
        <w:t>.</w:t>
      </w:r>
    </w:p>
    <w:p w:rsidR="009431F2" w:rsidRDefault="009431F2" w:rsidP="0012257E">
      <w:pPr>
        <w:pStyle w:val="Prrafodelista"/>
        <w:tabs>
          <w:tab w:val="left" w:pos="5040"/>
        </w:tabs>
        <w:suppressAutoHyphens/>
        <w:ind w:left="993"/>
        <w:jc w:val="both"/>
        <w:rPr>
          <w:rFonts w:ascii="Bookman Old Style" w:hAnsi="Bookman Old Style" w:cs="Arial"/>
          <w:i w:val="0"/>
          <w:iCs/>
          <w:spacing w:val="-3"/>
          <w:sz w:val="16"/>
        </w:rPr>
      </w:pPr>
    </w:p>
    <w:p w:rsidR="004537A8" w:rsidRDefault="004537A8" w:rsidP="0012257E">
      <w:pPr>
        <w:pStyle w:val="Prrafodelista"/>
        <w:tabs>
          <w:tab w:val="left" w:pos="5040"/>
        </w:tabs>
        <w:suppressAutoHyphens/>
        <w:ind w:left="993"/>
        <w:jc w:val="both"/>
        <w:rPr>
          <w:rFonts w:ascii="Bookman Old Style" w:hAnsi="Bookman Old Style" w:cs="Arial"/>
          <w:i w:val="0"/>
          <w:iCs/>
          <w:spacing w:val="-3"/>
          <w:sz w:val="16"/>
        </w:rPr>
      </w:pPr>
    </w:p>
    <w:p w:rsidR="004537A8" w:rsidRPr="00F143F1" w:rsidRDefault="004537A8" w:rsidP="0012257E">
      <w:pPr>
        <w:pStyle w:val="Prrafodelista"/>
        <w:tabs>
          <w:tab w:val="left" w:pos="5040"/>
        </w:tabs>
        <w:suppressAutoHyphens/>
        <w:ind w:left="993"/>
        <w:jc w:val="both"/>
        <w:rPr>
          <w:rFonts w:ascii="Bookman Old Style" w:hAnsi="Bookman Old Style" w:cs="Arial"/>
          <w:i w:val="0"/>
          <w:iCs/>
          <w:spacing w:val="-3"/>
          <w:sz w:val="16"/>
        </w:rPr>
      </w:pPr>
      <w:bookmarkStart w:id="0" w:name="_GoBack"/>
      <w:bookmarkEnd w:id="0"/>
    </w:p>
    <w:p w:rsidR="009431F2" w:rsidRPr="009C5839" w:rsidRDefault="009431F2"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9431F2" w:rsidRPr="00BD6D79" w:rsidRDefault="009431F2" w:rsidP="000E31F4">
      <w:pPr>
        <w:suppressAutoHyphens/>
        <w:rPr>
          <w:rFonts w:ascii="Bookman Old Style" w:hAnsi="Bookman Old Style" w:cs="Arial"/>
          <w:i w:val="0"/>
          <w:iCs/>
          <w:sz w:val="8"/>
        </w:rPr>
      </w:pPr>
    </w:p>
    <w:p w:rsidR="009431F2" w:rsidRPr="00B620CE" w:rsidRDefault="009431F2" w:rsidP="003B12B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Pr>
          <w:rFonts w:ascii="Bookman Old Style" w:hAnsi="Bookman Old Style" w:cs="Arial"/>
          <w:bCs/>
          <w:i w:val="0"/>
          <w:iCs/>
          <w:sz w:val="20"/>
        </w:rPr>
        <w:t>Ninguno</w:t>
      </w:r>
      <w:r w:rsidR="003B12B2">
        <w:rPr>
          <w:rFonts w:ascii="Bookman Old Style" w:hAnsi="Bookman Old Style" w:cs="Arial"/>
          <w:bCs/>
          <w:i w:val="0"/>
          <w:iCs/>
          <w:sz w:val="20"/>
        </w:rPr>
        <w:t>.</w:t>
      </w:r>
    </w:p>
    <w:sectPr w:rsidR="009431F2" w:rsidRPr="00B620CE" w:rsidSect="009B138E">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85"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921" w:rsidRDefault="003B6921">
      <w:pPr>
        <w:spacing w:line="20" w:lineRule="exact"/>
      </w:pPr>
    </w:p>
  </w:endnote>
  <w:endnote w:type="continuationSeparator" w:id="0">
    <w:p w:rsidR="003B6921" w:rsidRDefault="003B6921"/>
  </w:endnote>
  <w:endnote w:type="continuationNotice" w:id="1">
    <w:p w:rsidR="003B6921" w:rsidRDefault="003B6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921" w:rsidRDefault="003B692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B6921" w:rsidRDefault="003B6921">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921" w:rsidRPr="009E552B" w:rsidRDefault="003B6921" w:rsidP="009272DF">
    <w:pPr>
      <w:pStyle w:val="Piedepgina"/>
      <w:framePr w:wrap="around" w:vAnchor="text" w:hAnchor="page" w:x="11028" w:y="133"/>
      <w:rPr>
        <w:rStyle w:val="Nmerodepgina"/>
        <w:rFonts w:ascii="Bookman Old Style" w:hAnsi="Bookman Old Style" w:cs="Arial"/>
        <w:b/>
        <w:bCs/>
        <w:i w:val="0"/>
        <w:iCs/>
        <w:sz w:val="16"/>
      </w:rPr>
    </w:pPr>
    <w:r w:rsidRPr="009E552B">
      <w:rPr>
        <w:rStyle w:val="Nmerodepgina"/>
        <w:rFonts w:ascii="Bookman Old Style" w:hAnsi="Bookman Old Style" w:cs="Arial"/>
        <w:b/>
        <w:bCs/>
        <w:i w:val="0"/>
        <w:iCs/>
        <w:sz w:val="16"/>
      </w:rPr>
      <w:fldChar w:fldCharType="begin"/>
    </w:r>
    <w:r w:rsidRPr="009E552B">
      <w:rPr>
        <w:rStyle w:val="Nmerodepgina"/>
        <w:rFonts w:ascii="Bookman Old Style" w:hAnsi="Bookman Old Style" w:cs="Arial"/>
        <w:b/>
        <w:bCs/>
        <w:i w:val="0"/>
        <w:iCs/>
        <w:sz w:val="16"/>
      </w:rPr>
      <w:instrText xml:space="preserve">PAGE  </w:instrText>
    </w:r>
    <w:r w:rsidRPr="009E552B">
      <w:rPr>
        <w:rStyle w:val="Nmerodepgina"/>
        <w:rFonts w:ascii="Bookman Old Style" w:hAnsi="Bookman Old Style" w:cs="Arial"/>
        <w:b/>
        <w:bCs/>
        <w:i w:val="0"/>
        <w:iCs/>
        <w:sz w:val="16"/>
      </w:rPr>
      <w:fldChar w:fldCharType="separate"/>
    </w:r>
    <w:r w:rsidR="004537A8">
      <w:rPr>
        <w:rStyle w:val="Nmerodepgina"/>
        <w:rFonts w:ascii="Bookman Old Style" w:hAnsi="Bookman Old Style" w:cs="Arial"/>
        <w:b/>
        <w:bCs/>
        <w:i w:val="0"/>
        <w:iCs/>
        <w:noProof/>
        <w:sz w:val="16"/>
      </w:rPr>
      <w:t>4</w:t>
    </w:r>
    <w:r w:rsidRPr="009E552B">
      <w:rPr>
        <w:rStyle w:val="Nmerodepgina"/>
        <w:rFonts w:ascii="Bookman Old Style" w:hAnsi="Bookman Old Style"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39"/>
    </w:tblGrid>
    <w:tr w:rsidR="003B6921" w:rsidRPr="00B425FF" w:rsidTr="009E552B">
      <w:tc>
        <w:tcPr>
          <w:tcW w:w="10139" w:type="dxa"/>
          <w:tcBorders>
            <w:top w:val="single" w:sz="18" w:space="0" w:color="808080"/>
          </w:tcBorders>
        </w:tcPr>
        <w:p w:rsidR="003B6921" w:rsidRPr="009E552B" w:rsidRDefault="003B6921" w:rsidP="009272DF">
          <w:pPr>
            <w:tabs>
              <w:tab w:val="center" w:pos="4419"/>
              <w:tab w:val="right" w:pos="8838"/>
            </w:tabs>
            <w:jc w:val="center"/>
            <w:rPr>
              <w:rFonts w:ascii="Monotype Corsiva" w:hAnsi="Monotype Corsiva"/>
              <w:i w:val="0"/>
              <w:sz w:val="10"/>
              <w:szCs w:val="10"/>
              <w:lang w:val="es-SV" w:eastAsia="en-US"/>
            </w:rPr>
          </w:pPr>
        </w:p>
      </w:tc>
    </w:tr>
  </w:tbl>
  <w:p w:rsidR="003B6921" w:rsidRDefault="003B6921" w:rsidP="009E552B">
    <w:pPr>
      <w:pStyle w:val="Piedepgina"/>
      <w:ind w:right="360"/>
      <w:rPr>
        <w:rFonts w:ascii="Bookman Old Style" w:hAnsi="Bookman Old Style" w:cs="Arial"/>
        <w:bCs/>
        <w:i w:val="0"/>
        <w:iCs/>
        <w:sz w:val="16"/>
        <w:lang w:val="es-SV"/>
      </w:rPr>
    </w:pPr>
    <w:r>
      <w:rPr>
        <w:rFonts w:ascii="Bookman Old Style" w:hAnsi="Bookman Old Style" w:cs="Arial"/>
        <w:bCs/>
        <w:i w:val="0"/>
        <w:iCs/>
        <w:sz w:val="16"/>
        <w:lang w:val="es-SV"/>
      </w:rPr>
      <w:t xml:space="preserve">Vigencia: </w:t>
    </w:r>
    <w:r w:rsidR="000A32E8">
      <w:rPr>
        <w:rFonts w:ascii="Bookman Old Style" w:hAnsi="Bookman Old Style" w:cs="Arial"/>
        <w:bCs/>
        <w:i w:val="0"/>
        <w:iCs/>
        <w:sz w:val="16"/>
        <w:lang w:val="es-SV"/>
      </w:rPr>
      <w:t>Enero 2014</w:t>
    </w:r>
  </w:p>
  <w:p w:rsidR="003B6921" w:rsidRPr="009E552B" w:rsidRDefault="003B6921" w:rsidP="00B425FF">
    <w:pPr>
      <w:pStyle w:val="Piedepgina"/>
      <w:ind w:right="360"/>
      <w:jc w:val="center"/>
      <w:rPr>
        <w:rFonts w:ascii="Arial" w:hAnsi="Arial" w:cs="Arial"/>
        <w:b/>
        <w:bCs/>
        <w:i w:val="0"/>
        <w:iCs/>
        <w:sz w:val="14"/>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3B6921">
      <w:tc>
        <w:tcPr>
          <w:tcW w:w="5950" w:type="dxa"/>
        </w:tcPr>
        <w:p w:rsidR="003B6921" w:rsidRDefault="003B6921">
          <w:pPr>
            <w:pStyle w:val="Piedepgina"/>
            <w:rPr>
              <w:rFonts w:ascii="Arial" w:hAnsi="Arial" w:cs="Arial"/>
              <w:b/>
              <w:bCs/>
              <w:i w:val="0"/>
              <w:iCs/>
              <w:sz w:val="16"/>
            </w:rPr>
          </w:pPr>
          <w:r>
            <w:rPr>
              <w:rFonts w:ascii="Arial" w:hAnsi="Arial" w:cs="Arial"/>
              <w:b/>
              <w:bCs/>
              <w:i w:val="0"/>
              <w:iCs/>
              <w:sz w:val="16"/>
            </w:rPr>
            <w:t>Puesto</w:t>
          </w:r>
        </w:p>
        <w:p w:rsidR="003B6921" w:rsidRDefault="003B6921">
          <w:pPr>
            <w:pStyle w:val="Piedepgina"/>
            <w:rPr>
              <w:rFonts w:ascii="Arial" w:hAnsi="Arial" w:cs="Arial"/>
              <w:i w:val="0"/>
              <w:iCs/>
              <w:sz w:val="16"/>
            </w:rPr>
          </w:pPr>
        </w:p>
      </w:tc>
      <w:tc>
        <w:tcPr>
          <w:tcW w:w="2640" w:type="dxa"/>
        </w:tcPr>
        <w:p w:rsidR="003B6921" w:rsidRDefault="003B6921">
          <w:pPr>
            <w:pStyle w:val="Piedepgina"/>
            <w:rPr>
              <w:rFonts w:ascii="Arial" w:hAnsi="Arial" w:cs="Arial"/>
              <w:b/>
              <w:bCs/>
              <w:i w:val="0"/>
              <w:iCs/>
              <w:sz w:val="16"/>
            </w:rPr>
          </w:pPr>
          <w:r>
            <w:rPr>
              <w:rFonts w:ascii="Arial" w:hAnsi="Arial" w:cs="Arial"/>
              <w:b/>
              <w:bCs/>
              <w:i w:val="0"/>
              <w:iCs/>
              <w:sz w:val="16"/>
            </w:rPr>
            <w:t>Última Actualización</w:t>
          </w:r>
        </w:p>
        <w:p w:rsidR="003B6921" w:rsidRDefault="003B6921">
          <w:pPr>
            <w:pStyle w:val="Piedepgina"/>
            <w:rPr>
              <w:rFonts w:ascii="Arial" w:hAnsi="Arial" w:cs="Arial"/>
              <w:i w:val="0"/>
              <w:iCs/>
              <w:sz w:val="16"/>
            </w:rPr>
          </w:pPr>
        </w:p>
      </w:tc>
      <w:tc>
        <w:tcPr>
          <w:tcW w:w="1240" w:type="dxa"/>
        </w:tcPr>
        <w:p w:rsidR="003B6921" w:rsidRDefault="003B6921">
          <w:pPr>
            <w:pStyle w:val="Piedepgina"/>
            <w:jc w:val="right"/>
            <w:rPr>
              <w:rFonts w:ascii="Arial" w:hAnsi="Arial" w:cs="Arial"/>
              <w:i w:val="0"/>
              <w:iCs/>
              <w:sz w:val="16"/>
            </w:rPr>
          </w:pPr>
        </w:p>
        <w:p w:rsidR="003B6921" w:rsidRDefault="003B6921">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3B6921" w:rsidRDefault="003B6921">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921" w:rsidRDefault="003B6921">
      <w:r>
        <w:separator/>
      </w:r>
    </w:p>
  </w:footnote>
  <w:footnote w:type="continuationSeparator" w:id="0">
    <w:p w:rsidR="003B6921" w:rsidRDefault="003B6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921" w:rsidRDefault="003B6921">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3B6921" w:rsidRPr="0081257B" w:rsidTr="008A0FFE">
      <w:trPr>
        <w:cantSplit/>
        <w:trHeight w:val="273"/>
        <w:jc w:val="center"/>
      </w:trPr>
      <w:tc>
        <w:tcPr>
          <w:tcW w:w="6383" w:type="dxa"/>
          <w:tcBorders>
            <w:top w:val="single" w:sz="12" w:space="0" w:color="000000"/>
            <w:left w:val="single" w:sz="12" w:space="0" w:color="000000"/>
          </w:tcBorders>
          <w:vAlign w:val="center"/>
        </w:tcPr>
        <w:p w:rsidR="003B6921" w:rsidRDefault="003B6921" w:rsidP="0081257B">
          <w:pPr>
            <w:rPr>
              <w:rFonts w:ascii="Bookman Old Style" w:hAnsi="Bookman Old Style"/>
              <w:b/>
              <w:i w:val="0"/>
              <w:sz w:val="16"/>
              <w:szCs w:val="16"/>
              <w:lang w:val="es-SV" w:eastAsia="en-US"/>
            </w:rPr>
          </w:pPr>
        </w:p>
        <w:p w:rsidR="003B6921" w:rsidRPr="00B47612" w:rsidRDefault="004537A8" w:rsidP="0081257B">
          <w:pPr>
            <w:rPr>
              <w:rFonts w:ascii="Bookman Old Style" w:hAnsi="Bookman Old Style"/>
              <w:b/>
              <w:i w:val="0"/>
              <w:sz w:val="16"/>
              <w:szCs w:val="16"/>
              <w:lang w:val="es-SV" w:eastAsia="en-US"/>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2049" type="#_x0000_t75" alt="Descripción: LOGO-ISSS-2010" style="position:absolute;margin-left:1.55pt;margin-top:3.2pt;width:36.8pt;height:36pt;z-index:251659264;visibility:visible">
                <v:imagedata r:id="rId1" o:title=""/>
                <w10:wrap type="square"/>
              </v:shape>
            </w:pict>
          </w:r>
          <w:r w:rsidR="003B6921" w:rsidRPr="00B47612">
            <w:rPr>
              <w:rFonts w:ascii="Bookman Old Style" w:hAnsi="Bookman Old Style"/>
              <w:b/>
              <w:i w:val="0"/>
              <w:sz w:val="16"/>
              <w:szCs w:val="16"/>
              <w:lang w:val="es-SV" w:eastAsia="en-US"/>
            </w:rPr>
            <w:t xml:space="preserve">INSTITUTO SALVADOREÑO DEL SEGURO  SOCIAL </w:t>
          </w:r>
        </w:p>
        <w:p w:rsidR="003B6921" w:rsidRPr="00B47612" w:rsidRDefault="003B6921"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3B6921" w:rsidRPr="00B47612" w:rsidRDefault="003B6921"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3B6921" w:rsidRDefault="003B6921"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3B6921" w:rsidRPr="00B47612" w:rsidRDefault="003B6921"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3B6921" w:rsidRPr="00B47612" w:rsidRDefault="003B6921"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3B6921" w:rsidRDefault="003B6921">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921" w:rsidRDefault="004537A8">
    <w:pPr>
      <w:pStyle w:val="Encabezado"/>
      <w:tabs>
        <w:tab w:val="clear" w:pos="8504"/>
        <w:tab w:val="right" w:pos="9720"/>
        <w:tab w:val="right" w:pos="10632"/>
      </w:tabs>
      <w:ind w:right="-63"/>
      <w:rPr>
        <w:rFonts w:ascii="Arial" w:hAnsi="Arial" w:cs="Arial"/>
        <w:i w:val="0"/>
        <w:iCs/>
        <w:sz w:val="16"/>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2050" type="#_x0000_t75" alt="Escudo de El Salvador" style="position:absolute;margin-left:0;margin-top:0;width:42pt;height:40pt;z-index:251657216;visibility:visible">
          <v:imagedata r:id="rId1" o:title=""/>
        </v:shape>
      </w:pict>
    </w:r>
    <w:r w:rsidR="003B6921">
      <w:rPr>
        <w:rFonts w:ascii="Arial" w:hAnsi="Arial" w:cs="Arial"/>
        <w:i w:val="0"/>
        <w:iCs/>
        <w:sz w:val="16"/>
      </w:rPr>
      <w:tab/>
    </w:r>
    <w:r w:rsidR="003B6921">
      <w:rPr>
        <w:rFonts w:ascii="Arial" w:hAnsi="Arial" w:cs="Arial"/>
        <w:i w:val="0"/>
        <w:iCs/>
        <w:sz w:val="16"/>
      </w:rPr>
      <w:tab/>
    </w:r>
  </w:p>
  <w:p w:rsidR="003B6921" w:rsidRDefault="004537A8">
    <w:pPr>
      <w:pStyle w:val="Encabezado"/>
      <w:tabs>
        <w:tab w:val="clear" w:pos="8504"/>
        <w:tab w:val="right" w:pos="9923"/>
      </w:tabs>
      <w:ind w:right="-63"/>
      <w:rPr>
        <w:rFonts w:ascii="Arial" w:hAnsi="Arial" w:cs="Arial"/>
        <w:i w:val="0"/>
        <w:iCs/>
        <w:sz w:val="16"/>
      </w:rPr>
    </w:pPr>
    <w:r>
      <w:rPr>
        <w:noProof/>
        <w:lang w:val="en-US" w:eastAsia="en-US"/>
      </w:rPr>
      <w:pict>
        <v:shapetype id="_x0000_t202" coordsize="21600,21600" o:spt="202" path="m,l,21600r21600,l21600,xe">
          <v:stroke joinstyle="miter"/>
          <v:path gradientshapeok="t" o:connecttype="rect"/>
        </v:shapetype>
        <v:shape id="Text Box 5" o:spid="_x0000_s2051" type="#_x0000_t202" style="position:absolute;margin-left:43.05pt;margin-top:.9pt;width:104.2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3B6921" w:rsidRDefault="003B6921">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w:r>
    <w:r w:rsidR="003B6921">
      <w:rPr>
        <w:rFonts w:ascii="Arial" w:hAnsi="Arial" w:cs="Arial"/>
        <w:i w:val="0"/>
        <w:iCs/>
        <w:sz w:val="16"/>
      </w:rPr>
      <w:tab/>
    </w:r>
    <w:r w:rsidR="003B6921">
      <w:rPr>
        <w:rFonts w:ascii="Arial" w:hAnsi="Arial" w:cs="Arial"/>
        <w:i w:val="0"/>
        <w:iCs/>
        <w:sz w:val="16"/>
      </w:rPr>
      <w:tab/>
      <w:t>Descripción del Puesto de Trabajo</w:t>
    </w:r>
  </w:p>
  <w:p w:rsidR="003B6921" w:rsidRDefault="003B6921">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3B6921" w:rsidRDefault="003B6921">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3B6921" w:rsidRDefault="004537A8">
    <w:pPr>
      <w:pStyle w:val="Encabezado"/>
      <w:tabs>
        <w:tab w:val="clear" w:pos="8504"/>
      </w:tabs>
      <w:rPr>
        <w:rFonts w:ascii="Arial" w:hAnsi="Arial" w:cs="Arial"/>
        <w:i w:val="0"/>
        <w:iCs/>
        <w:sz w:val="16"/>
      </w:rPr>
    </w:pPr>
    <w:r>
      <w:rPr>
        <w:noProof/>
        <w:lang w:val="en-US" w:eastAsia="en-US"/>
      </w:rPr>
      <w:pict>
        <v:line id="Line 3" o:spid="_x0000_s2052" style="position:absolute;z-index:251656192;visibility:visibl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w:r>
  </w:p>
  <w:p w:rsidR="003B6921" w:rsidRDefault="003B6921">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
    <w:nsid w:val="04AD104E"/>
    <w:multiLevelType w:val="hybridMultilevel"/>
    <w:tmpl w:val="638EC5F2"/>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
    <w:nsid w:val="05886AB6"/>
    <w:multiLevelType w:val="hybridMultilevel"/>
    <w:tmpl w:val="294A77A2"/>
    <w:lvl w:ilvl="0" w:tplc="5712C132">
      <w:start w:val="1"/>
      <w:numFmt w:val="bullet"/>
      <w:lvlText w:val=""/>
      <w:lvlJc w:val="left"/>
      <w:pPr>
        <w:ind w:left="360" w:hanging="360"/>
      </w:pPr>
      <w:rPr>
        <w:rFonts w:ascii="Symbol" w:hAnsi="Symbol" w:hint="default"/>
        <w:color w:val="auto"/>
      </w:rPr>
    </w:lvl>
    <w:lvl w:ilvl="1" w:tplc="440A0003" w:tentative="1">
      <w:start w:val="1"/>
      <w:numFmt w:val="bullet"/>
      <w:lvlText w:val="o"/>
      <w:lvlJc w:val="left"/>
      <w:pPr>
        <w:ind w:left="1080" w:hanging="360"/>
      </w:pPr>
      <w:rPr>
        <w:rFonts w:ascii="Courier New" w:hAnsi="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
    <w:nsid w:val="06326583"/>
    <w:multiLevelType w:val="hybridMultilevel"/>
    <w:tmpl w:val="C1C2C022"/>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4">
    <w:nsid w:val="07D22B11"/>
    <w:multiLevelType w:val="hybridMultilevel"/>
    <w:tmpl w:val="ADECBEB2"/>
    <w:lvl w:ilvl="0" w:tplc="E0D27DD6">
      <w:start w:val="1"/>
      <w:numFmt w:val="bullet"/>
      <w:lvlText w:val=""/>
      <w:lvlJc w:val="left"/>
      <w:pPr>
        <w:tabs>
          <w:tab w:val="num" w:pos="284"/>
        </w:tabs>
        <w:ind w:left="28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82A541F"/>
    <w:multiLevelType w:val="hybridMultilevel"/>
    <w:tmpl w:val="B9D6E550"/>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6">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7">
    <w:nsid w:val="0A812801"/>
    <w:multiLevelType w:val="hybridMultilevel"/>
    <w:tmpl w:val="28CEC754"/>
    <w:lvl w:ilvl="0" w:tplc="87567A58">
      <w:start w:val="1"/>
      <w:numFmt w:val="lowerLetter"/>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8">
    <w:nsid w:val="0CA67A6C"/>
    <w:multiLevelType w:val="hybridMultilevel"/>
    <w:tmpl w:val="B44EB93E"/>
    <w:lvl w:ilvl="0" w:tplc="440A0001">
      <w:start w:val="1"/>
      <w:numFmt w:val="bullet"/>
      <w:lvlText w:val=""/>
      <w:lvlJc w:val="left"/>
      <w:pPr>
        <w:ind w:left="1296" w:hanging="360"/>
      </w:pPr>
      <w:rPr>
        <w:rFonts w:ascii="Symbol" w:hAnsi="Symbol" w:hint="default"/>
      </w:rPr>
    </w:lvl>
    <w:lvl w:ilvl="1" w:tplc="440A0003" w:tentative="1">
      <w:start w:val="1"/>
      <w:numFmt w:val="bullet"/>
      <w:lvlText w:val="o"/>
      <w:lvlJc w:val="left"/>
      <w:pPr>
        <w:ind w:left="2016" w:hanging="360"/>
      </w:pPr>
      <w:rPr>
        <w:rFonts w:ascii="Courier New" w:hAnsi="Courier New" w:hint="default"/>
      </w:rPr>
    </w:lvl>
    <w:lvl w:ilvl="2" w:tplc="440A0005" w:tentative="1">
      <w:start w:val="1"/>
      <w:numFmt w:val="bullet"/>
      <w:lvlText w:val=""/>
      <w:lvlJc w:val="left"/>
      <w:pPr>
        <w:ind w:left="2736" w:hanging="360"/>
      </w:pPr>
      <w:rPr>
        <w:rFonts w:ascii="Wingdings" w:hAnsi="Wingdings" w:hint="default"/>
      </w:rPr>
    </w:lvl>
    <w:lvl w:ilvl="3" w:tplc="440A0001" w:tentative="1">
      <w:start w:val="1"/>
      <w:numFmt w:val="bullet"/>
      <w:lvlText w:val=""/>
      <w:lvlJc w:val="left"/>
      <w:pPr>
        <w:ind w:left="3456" w:hanging="360"/>
      </w:pPr>
      <w:rPr>
        <w:rFonts w:ascii="Symbol" w:hAnsi="Symbol" w:hint="default"/>
      </w:rPr>
    </w:lvl>
    <w:lvl w:ilvl="4" w:tplc="440A0003" w:tentative="1">
      <w:start w:val="1"/>
      <w:numFmt w:val="bullet"/>
      <w:lvlText w:val="o"/>
      <w:lvlJc w:val="left"/>
      <w:pPr>
        <w:ind w:left="4176" w:hanging="360"/>
      </w:pPr>
      <w:rPr>
        <w:rFonts w:ascii="Courier New" w:hAnsi="Courier New" w:hint="default"/>
      </w:rPr>
    </w:lvl>
    <w:lvl w:ilvl="5" w:tplc="440A0005" w:tentative="1">
      <w:start w:val="1"/>
      <w:numFmt w:val="bullet"/>
      <w:lvlText w:val=""/>
      <w:lvlJc w:val="left"/>
      <w:pPr>
        <w:ind w:left="4896" w:hanging="360"/>
      </w:pPr>
      <w:rPr>
        <w:rFonts w:ascii="Wingdings" w:hAnsi="Wingdings" w:hint="default"/>
      </w:rPr>
    </w:lvl>
    <w:lvl w:ilvl="6" w:tplc="440A0001" w:tentative="1">
      <w:start w:val="1"/>
      <w:numFmt w:val="bullet"/>
      <w:lvlText w:val=""/>
      <w:lvlJc w:val="left"/>
      <w:pPr>
        <w:ind w:left="5616" w:hanging="360"/>
      </w:pPr>
      <w:rPr>
        <w:rFonts w:ascii="Symbol" w:hAnsi="Symbol" w:hint="default"/>
      </w:rPr>
    </w:lvl>
    <w:lvl w:ilvl="7" w:tplc="440A0003" w:tentative="1">
      <w:start w:val="1"/>
      <w:numFmt w:val="bullet"/>
      <w:lvlText w:val="o"/>
      <w:lvlJc w:val="left"/>
      <w:pPr>
        <w:ind w:left="6336" w:hanging="360"/>
      </w:pPr>
      <w:rPr>
        <w:rFonts w:ascii="Courier New" w:hAnsi="Courier New" w:hint="default"/>
      </w:rPr>
    </w:lvl>
    <w:lvl w:ilvl="8" w:tplc="440A0005" w:tentative="1">
      <w:start w:val="1"/>
      <w:numFmt w:val="bullet"/>
      <w:lvlText w:val=""/>
      <w:lvlJc w:val="left"/>
      <w:pPr>
        <w:ind w:left="7056" w:hanging="360"/>
      </w:pPr>
      <w:rPr>
        <w:rFonts w:ascii="Wingdings" w:hAnsi="Wingdings" w:hint="default"/>
      </w:rPr>
    </w:lvl>
  </w:abstractNum>
  <w:abstractNum w:abstractNumId="9">
    <w:nsid w:val="12AC16A2"/>
    <w:multiLevelType w:val="hybridMultilevel"/>
    <w:tmpl w:val="6F661B7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0">
    <w:nsid w:val="16A03D33"/>
    <w:multiLevelType w:val="hybridMultilevel"/>
    <w:tmpl w:val="E8A23DB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1">
    <w:nsid w:val="1E184905"/>
    <w:multiLevelType w:val="hybridMultilevel"/>
    <w:tmpl w:val="E4A8A194"/>
    <w:lvl w:ilvl="0" w:tplc="4372E28A">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2">
    <w:nsid w:val="1E3D52F0"/>
    <w:multiLevelType w:val="hybridMultilevel"/>
    <w:tmpl w:val="596848F2"/>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3">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14">
    <w:nsid w:val="25BE1D67"/>
    <w:multiLevelType w:val="hybridMultilevel"/>
    <w:tmpl w:val="80D268C8"/>
    <w:lvl w:ilvl="0" w:tplc="4F783D2A">
      <w:start w:val="1"/>
      <w:numFmt w:val="lowerLetter"/>
      <w:lvlText w:val="%1)"/>
      <w:lvlJc w:val="left"/>
      <w:pPr>
        <w:ind w:left="720" w:hanging="360"/>
      </w:pPr>
      <w:rPr>
        <w:rFonts w:cs="Times New Roman"/>
        <w:b w:val="0"/>
        <w:i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5">
    <w:nsid w:val="313D325A"/>
    <w:multiLevelType w:val="hybridMultilevel"/>
    <w:tmpl w:val="A77A9E66"/>
    <w:lvl w:ilvl="0" w:tplc="5712C132">
      <w:start w:val="1"/>
      <w:numFmt w:val="bullet"/>
      <w:lvlText w:val=""/>
      <w:lvlJc w:val="left"/>
      <w:pPr>
        <w:ind w:left="360" w:hanging="360"/>
      </w:pPr>
      <w:rPr>
        <w:rFonts w:ascii="Symbol" w:hAnsi="Symbol" w:hint="default"/>
        <w:color w:val="auto"/>
      </w:rPr>
    </w:lvl>
    <w:lvl w:ilvl="1" w:tplc="440A0003" w:tentative="1">
      <w:start w:val="1"/>
      <w:numFmt w:val="bullet"/>
      <w:lvlText w:val="o"/>
      <w:lvlJc w:val="left"/>
      <w:pPr>
        <w:ind w:left="1080" w:hanging="360"/>
      </w:pPr>
      <w:rPr>
        <w:rFonts w:ascii="Courier New" w:hAnsi="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6">
    <w:nsid w:val="361B58CD"/>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17">
    <w:nsid w:val="3A5F0EDE"/>
    <w:multiLevelType w:val="hybridMultilevel"/>
    <w:tmpl w:val="17C2ABFC"/>
    <w:lvl w:ilvl="0" w:tplc="599C1B9A">
      <w:numFmt w:val="bullet"/>
      <w:lvlText w:val="-"/>
      <w:lvlJc w:val="left"/>
      <w:pPr>
        <w:tabs>
          <w:tab w:val="num" w:pos="720"/>
        </w:tabs>
        <w:ind w:left="720" w:hanging="360"/>
      </w:pPr>
      <w:rPr>
        <w:rFonts w:ascii="Times New Roman" w:hAnsi="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8">
    <w:nsid w:val="3AEE0D72"/>
    <w:multiLevelType w:val="hybridMultilevel"/>
    <w:tmpl w:val="F38AACA4"/>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0C0A000F">
      <w:start w:val="1"/>
      <w:numFmt w:val="decimal"/>
      <w:lvlText w:val="%2."/>
      <w:lvlJc w:val="left"/>
      <w:pPr>
        <w:tabs>
          <w:tab w:val="num" w:pos="1440"/>
        </w:tabs>
        <w:ind w:left="1440" w:hanging="360"/>
      </w:pPr>
      <w:rPr>
        <w:rFonts w:cs="Times New Roman"/>
      </w:rPr>
    </w:lvl>
    <w:lvl w:ilvl="2" w:tplc="080A001B">
      <w:start w:val="1"/>
      <w:numFmt w:val="lowerRoman"/>
      <w:lvlText w:val="%3."/>
      <w:lvlJc w:val="right"/>
      <w:pPr>
        <w:tabs>
          <w:tab w:val="num" w:pos="2160"/>
        </w:tabs>
        <w:ind w:left="2160" w:hanging="18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lowerLetter"/>
      <w:lvlText w:val="%5."/>
      <w:lvlJc w:val="left"/>
      <w:pPr>
        <w:tabs>
          <w:tab w:val="num" w:pos="3600"/>
        </w:tabs>
        <w:ind w:left="3600" w:hanging="360"/>
      </w:pPr>
      <w:rPr>
        <w:rFonts w:cs="Times New Roman"/>
      </w:rPr>
    </w:lvl>
    <w:lvl w:ilvl="5" w:tplc="080A001B">
      <w:start w:val="1"/>
      <w:numFmt w:val="lowerRoman"/>
      <w:lvlText w:val="%6."/>
      <w:lvlJc w:val="right"/>
      <w:pPr>
        <w:tabs>
          <w:tab w:val="num" w:pos="4320"/>
        </w:tabs>
        <w:ind w:left="4320" w:hanging="18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lowerLetter"/>
      <w:lvlText w:val="%8."/>
      <w:lvlJc w:val="left"/>
      <w:pPr>
        <w:tabs>
          <w:tab w:val="num" w:pos="5760"/>
        </w:tabs>
        <w:ind w:left="5760" w:hanging="360"/>
      </w:pPr>
      <w:rPr>
        <w:rFonts w:cs="Times New Roman"/>
      </w:rPr>
    </w:lvl>
    <w:lvl w:ilvl="8" w:tplc="080A001B">
      <w:start w:val="1"/>
      <w:numFmt w:val="lowerRoman"/>
      <w:lvlText w:val="%9."/>
      <w:lvlJc w:val="right"/>
      <w:pPr>
        <w:tabs>
          <w:tab w:val="num" w:pos="6480"/>
        </w:tabs>
        <w:ind w:left="6480" w:hanging="180"/>
      </w:pPr>
      <w:rPr>
        <w:rFonts w:cs="Times New Roman"/>
      </w:rPr>
    </w:lvl>
  </w:abstractNum>
  <w:abstractNum w:abstractNumId="19">
    <w:nsid w:val="3F1E1A46"/>
    <w:multiLevelType w:val="hybridMultilevel"/>
    <w:tmpl w:val="561A7E08"/>
    <w:lvl w:ilvl="0" w:tplc="EFE83F90">
      <w:start w:val="1"/>
      <w:numFmt w:val="bullet"/>
      <w:lvlText w:val="-"/>
      <w:lvlJc w:val="left"/>
      <w:pPr>
        <w:tabs>
          <w:tab w:val="num" w:pos="397"/>
        </w:tabs>
        <w:ind w:left="397" w:hanging="397"/>
      </w:pPr>
      <w:rPr>
        <w:rFonts w:ascii="Times New Roman" w:hAnsi="Times New Roman"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20">
    <w:nsid w:val="44140732"/>
    <w:multiLevelType w:val="hybridMultilevel"/>
    <w:tmpl w:val="17FC950A"/>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1">
    <w:nsid w:val="44943263"/>
    <w:multiLevelType w:val="hybridMultilevel"/>
    <w:tmpl w:val="3DEC1B2E"/>
    <w:lvl w:ilvl="0" w:tplc="14F2E624">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2">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3">
    <w:nsid w:val="47CE7AAC"/>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24">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5">
    <w:nsid w:val="4AC82740"/>
    <w:multiLevelType w:val="hybridMultilevel"/>
    <w:tmpl w:val="2E3ACC80"/>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6">
    <w:nsid w:val="4C9D59D3"/>
    <w:multiLevelType w:val="hybridMultilevel"/>
    <w:tmpl w:val="9F48F6DC"/>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7">
    <w:nsid w:val="4FE41B1E"/>
    <w:multiLevelType w:val="hybridMultilevel"/>
    <w:tmpl w:val="709C722A"/>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8">
    <w:nsid w:val="5B8007E3"/>
    <w:multiLevelType w:val="hybridMultilevel"/>
    <w:tmpl w:val="131209F6"/>
    <w:lvl w:ilvl="0" w:tplc="1A42ACC2">
      <w:numFmt w:val="bullet"/>
      <w:lvlText w:val="-"/>
      <w:lvlJc w:val="left"/>
      <w:pPr>
        <w:tabs>
          <w:tab w:val="num" w:pos="227"/>
        </w:tabs>
        <w:ind w:left="227" w:hanging="227"/>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5BE80C7C"/>
    <w:multiLevelType w:val="hybridMultilevel"/>
    <w:tmpl w:val="2A7079E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0">
    <w:nsid w:val="60352E60"/>
    <w:multiLevelType w:val="hybridMultilevel"/>
    <w:tmpl w:val="BB8803E0"/>
    <w:lvl w:ilvl="0" w:tplc="0AF6BA7A">
      <w:start w:val="1"/>
      <w:numFmt w:val="lowerLetter"/>
      <w:lvlText w:val="%1)"/>
      <w:lvlJc w:val="left"/>
      <w:pPr>
        <w:ind w:left="720" w:hanging="360"/>
      </w:pPr>
      <w:rPr>
        <w:rFonts w:cs="Times New Roman"/>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1">
    <w:nsid w:val="67F31D01"/>
    <w:multiLevelType w:val="hybridMultilevel"/>
    <w:tmpl w:val="ADFC12FA"/>
    <w:lvl w:ilvl="0" w:tplc="E32807E8">
      <w:numFmt w:val="bullet"/>
      <w:lvlText w:val="-"/>
      <w:lvlJc w:val="left"/>
      <w:pPr>
        <w:tabs>
          <w:tab w:val="num" w:pos="284"/>
        </w:tabs>
        <w:ind w:left="284" w:hanging="284"/>
      </w:pPr>
      <w:rPr>
        <w:rFonts w:ascii="Century Gothic" w:eastAsia="Times New Roman" w:hAnsi="Century Gothic" w:hint="default"/>
      </w:rPr>
    </w:lvl>
    <w:lvl w:ilvl="1" w:tplc="E32807E8">
      <w:numFmt w:val="bullet"/>
      <w:lvlText w:val="-"/>
      <w:lvlJc w:val="left"/>
      <w:pPr>
        <w:tabs>
          <w:tab w:val="num" w:pos="1440"/>
        </w:tabs>
        <w:ind w:left="1440" w:hanging="360"/>
      </w:pPr>
      <w:rPr>
        <w:rFonts w:ascii="Century Gothic" w:eastAsia="Times New Roman" w:hAnsi="Century Gothic"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2">
    <w:nsid w:val="6CDC0CED"/>
    <w:multiLevelType w:val="hybridMultilevel"/>
    <w:tmpl w:val="9C4CBD92"/>
    <w:lvl w:ilvl="0" w:tplc="599C1B9A">
      <w:numFmt w:val="bullet"/>
      <w:lvlText w:val="-"/>
      <w:lvlJc w:val="left"/>
      <w:pPr>
        <w:tabs>
          <w:tab w:val="num" w:pos="360"/>
        </w:tabs>
        <w:ind w:left="360" w:hanging="360"/>
      </w:pPr>
      <w:rPr>
        <w:rFonts w:ascii="Times New Roman" w:hAnsi="Times New Roman" w:hint="default"/>
      </w:rPr>
    </w:lvl>
    <w:lvl w:ilvl="1" w:tplc="BEF69236">
      <w:start w:val="1"/>
      <w:numFmt w:val="none"/>
      <w:lvlText w:val="b-"/>
      <w:lvlJc w:val="left"/>
      <w:pPr>
        <w:tabs>
          <w:tab w:val="num" w:pos="1440"/>
        </w:tabs>
        <w:ind w:left="1440" w:hanging="360"/>
      </w:pPr>
      <w:rPr>
        <w:rFonts w:cs="Times New Roman"/>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3">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4">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35">
    <w:nsid w:val="71F62C7D"/>
    <w:multiLevelType w:val="hybridMultilevel"/>
    <w:tmpl w:val="F050E89C"/>
    <w:lvl w:ilvl="0" w:tplc="81B0BF5A">
      <w:start w:val="1"/>
      <w:numFmt w:val="lowerLetter"/>
      <w:lvlText w:val="%1)"/>
      <w:lvlJc w:val="left"/>
      <w:pPr>
        <w:ind w:left="720" w:hanging="360"/>
      </w:pPr>
      <w:rPr>
        <w:rFonts w:cs="Times New Roman" w:hint="default"/>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6">
    <w:nsid w:val="78FE6E20"/>
    <w:multiLevelType w:val="hybridMultilevel"/>
    <w:tmpl w:val="1AAA51E8"/>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7">
    <w:nsid w:val="795E566B"/>
    <w:multiLevelType w:val="hybridMultilevel"/>
    <w:tmpl w:val="2496D7D2"/>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7D72EA62">
      <w:start w:val="6"/>
      <w:numFmt w:val="decimal"/>
      <w:lvlText w:val="%2."/>
      <w:lvlJc w:val="left"/>
      <w:pPr>
        <w:tabs>
          <w:tab w:val="num" w:pos="1440"/>
        </w:tabs>
        <w:ind w:left="1440" w:hanging="360"/>
      </w:pPr>
      <w:rPr>
        <w:rFonts w:cs="Times New Roman"/>
      </w:rPr>
    </w:lvl>
    <w:lvl w:ilvl="2" w:tplc="C5F6E7A6">
      <w:start w:val="3"/>
      <w:numFmt w:val="lowerLetter"/>
      <w:lvlText w:val="%3)"/>
      <w:lvlJc w:val="left"/>
      <w:pPr>
        <w:tabs>
          <w:tab w:val="num" w:pos="2340"/>
        </w:tabs>
        <w:ind w:left="234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33"/>
  </w:num>
  <w:num w:numId="2">
    <w:abstractNumId w:val="7"/>
  </w:num>
  <w:num w:numId="3">
    <w:abstractNumId w:val="24"/>
  </w:num>
  <w:num w:numId="4">
    <w:abstractNumId w:val="21"/>
  </w:num>
  <w:num w:numId="5">
    <w:abstractNumId w:val="14"/>
  </w:num>
  <w:num w:numId="6">
    <w:abstractNumId w:val="30"/>
  </w:num>
  <w:num w:numId="7">
    <w:abstractNumId w:val="25"/>
  </w:num>
  <w:num w:numId="8">
    <w:abstractNumId w:val="27"/>
  </w:num>
  <w:num w:numId="9">
    <w:abstractNumId w:val="0"/>
  </w:num>
  <w:num w:numId="10">
    <w:abstractNumId w:val="10"/>
  </w:num>
  <w:num w:numId="11">
    <w:abstractNumId w:val="13"/>
  </w:num>
  <w:num w:numId="12">
    <w:abstractNumId w:val="13"/>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lvlOverride w:ilvl="1">
      <w:startOverride w:val="1"/>
    </w:lvlOverride>
    <w:lvlOverride w:ilvl="2"/>
    <w:lvlOverride w:ilvl="3"/>
    <w:lvlOverride w:ilvl="4"/>
    <w:lvlOverride w:ilvl="5"/>
    <w:lvlOverride w:ilvl="6"/>
    <w:lvlOverride w:ilvl="7"/>
    <w:lvlOverride w:ilvl="8"/>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6"/>
  </w:num>
  <w:num w:numId="21">
    <w:abstractNumId w:val="12"/>
  </w:num>
  <w:num w:numId="22">
    <w:abstractNumId w:val="31"/>
  </w:num>
  <w:num w:numId="23">
    <w:abstractNumId w:val="31"/>
  </w:num>
  <w:num w:numId="24">
    <w:abstractNumId w:val="1"/>
  </w:num>
  <w:num w:numId="25">
    <w:abstractNumId w:val="3"/>
  </w:num>
  <w:num w:numId="26">
    <w:abstractNumId w:val="20"/>
  </w:num>
  <w:num w:numId="27">
    <w:abstractNumId w:val="5"/>
  </w:num>
  <w:num w:numId="28">
    <w:abstractNumId w:val="16"/>
  </w:num>
  <w:num w:numId="29">
    <w:abstractNumId w:val="16"/>
  </w:num>
  <w:num w:numId="30">
    <w:abstractNumId w:val="9"/>
  </w:num>
  <w:num w:numId="31">
    <w:abstractNumId w:val="16"/>
  </w:num>
  <w:num w:numId="32">
    <w:abstractNumId w:val="4"/>
  </w:num>
  <w:num w:numId="33">
    <w:abstractNumId w:val="6"/>
  </w:num>
  <w:num w:numId="34">
    <w:abstractNumId w:val="28"/>
  </w:num>
  <w:num w:numId="35">
    <w:abstractNumId w:val="23"/>
  </w:num>
  <w:num w:numId="36">
    <w:abstractNumId w:val="6"/>
  </w:num>
  <w:num w:numId="37">
    <w:abstractNumId w:val="34"/>
  </w:num>
  <w:num w:numId="38">
    <w:abstractNumId w:val="29"/>
  </w:num>
  <w:num w:numId="39">
    <w:abstractNumId w:val="36"/>
  </w:num>
  <w:num w:numId="40">
    <w:abstractNumId w:val="35"/>
  </w:num>
  <w:num w:numId="41">
    <w:abstractNumId w:val="22"/>
  </w:num>
  <w:num w:numId="42">
    <w:abstractNumId w:val="2"/>
  </w:num>
  <w:num w:numId="43">
    <w:abstractNumId w:val="15"/>
  </w:num>
  <w:num w:numId="4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6C9B"/>
    <w:rsid w:val="000049E3"/>
    <w:rsid w:val="0001164D"/>
    <w:rsid w:val="0002058A"/>
    <w:rsid w:val="00036757"/>
    <w:rsid w:val="00041C83"/>
    <w:rsid w:val="00043087"/>
    <w:rsid w:val="000503CF"/>
    <w:rsid w:val="00051B76"/>
    <w:rsid w:val="00054A61"/>
    <w:rsid w:val="00057EC2"/>
    <w:rsid w:val="000675C9"/>
    <w:rsid w:val="00075D3D"/>
    <w:rsid w:val="0007694C"/>
    <w:rsid w:val="0007793C"/>
    <w:rsid w:val="00082D44"/>
    <w:rsid w:val="000833C5"/>
    <w:rsid w:val="00085FA2"/>
    <w:rsid w:val="000A0046"/>
    <w:rsid w:val="000A004B"/>
    <w:rsid w:val="000A32E8"/>
    <w:rsid w:val="000A5A5F"/>
    <w:rsid w:val="000A6668"/>
    <w:rsid w:val="000A763C"/>
    <w:rsid w:val="000B3B34"/>
    <w:rsid w:val="000B42EA"/>
    <w:rsid w:val="000C4F01"/>
    <w:rsid w:val="000C7326"/>
    <w:rsid w:val="000D2D5F"/>
    <w:rsid w:val="000D795B"/>
    <w:rsid w:val="000E31F4"/>
    <w:rsid w:val="000F7761"/>
    <w:rsid w:val="00111DD3"/>
    <w:rsid w:val="0011259D"/>
    <w:rsid w:val="00116CF0"/>
    <w:rsid w:val="0012048A"/>
    <w:rsid w:val="0012257E"/>
    <w:rsid w:val="00123684"/>
    <w:rsid w:val="00123CDD"/>
    <w:rsid w:val="0013237C"/>
    <w:rsid w:val="00132D2A"/>
    <w:rsid w:val="001360A7"/>
    <w:rsid w:val="00140CE7"/>
    <w:rsid w:val="00140E0A"/>
    <w:rsid w:val="00142B3D"/>
    <w:rsid w:val="001470B6"/>
    <w:rsid w:val="00151F3F"/>
    <w:rsid w:val="00155185"/>
    <w:rsid w:val="001621E3"/>
    <w:rsid w:val="00164CA8"/>
    <w:rsid w:val="00190B6B"/>
    <w:rsid w:val="001911FB"/>
    <w:rsid w:val="001A05D7"/>
    <w:rsid w:val="001A3F13"/>
    <w:rsid w:val="001A456B"/>
    <w:rsid w:val="001B1E1A"/>
    <w:rsid w:val="001C197F"/>
    <w:rsid w:val="001C1CF2"/>
    <w:rsid w:val="001C26CB"/>
    <w:rsid w:val="001C591A"/>
    <w:rsid w:val="001D6481"/>
    <w:rsid w:val="001D6B20"/>
    <w:rsid w:val="001E14C2"/>
    <w:rsid w:val="002043A1"/>
    <w:rsid w:val="002055BD"/>
    <w:rsid w:val="00206892"/>
    <w:rsid w:val="00214A12"/>
    <w:rsid w:val="002237EF"/>
    <w:rsid w:val="00227605"/>
    <w:rsid w:val="002344F1"/>
    <w:rsid w:val="0025032E"/>
    <w:rsid w:val="002513AF"/>
    <w:rsid w:val="002622D8"/>
    <w:rsid w:val="00272754"/>
    <w:rsid w:val="002957B3"/>
    <w:rsid w:val="0029781A"/>
    <w:rsid w:val="002A49A0"/>
    <w:rsid w:val="002B5B31"/>
    <w:rsid w:val="002C1876"/>
    <w:rsid w:val="002C1956"/>
    <w:rsid w:val="002C366A"/>
    <w:rsid w:val="002C4CE0"/>
    <w:rsid w:val="002D66A2"/>
    <w:rsid w:val="002D67FD"/>
    <w:rsid w:val="002E7C49"/>
    <w:rsid w:val="002F1DFA"/>
    <w:rsid w:val="00313203"/>
    <w:rsid w:val="00316FC1"/>
    <w:rsid w:val="00320A00"/>
    <w:rsid w:val="00320D6D"/>
    <w:rsid w:val="003237C8"/>
    <w:rsid w:val="00326EF0"/>
    <w:rsid w:val="00331A3B"/>
    <w:rsid w:val="003435A3"/>
    <w:rsid w:val="00343C4B"/>
    <w:rsid w:val="00354147"/>
    <w:rsid w:val="0036081E"/>
    <w:rsid w:val="00380A8F"/>
    <w:rsid w:val="00380F69"/>
    <w:rsid w:val="00381911"/>
    <w:rsid w:val="00383442"/>
    <w:rsid w:val="0039071A"/>
    <w:rsid w:val="003917E4"/>
    <w:rsid w:val="00393014"/>
    <w:rsid w:val="003A7940"/>
    <w:rsid w:val="003B000A"/>
    <w:rsid w:val="003B12B2"/>
    <w:rsid w:val="003B20CA"/>
    <w:rsid w:val="003B59C9"/>
    <w:rsid w:val="003B6921"/>
    <w:rsid w:val="003B6F6F"/>
    <w:rsid w:val="003C3D1C"/>
    <w:rsid w:val="003C7680"/>
    <w:rsid w:val="003D2277"/>
    <w:rsid w:val="003D5D3F"/>
    <w:rsid w:val="003D6DE4"/>
    <w:rsid w:val="003F28D7"/>
    <w:rsid w:val="00401676"/>
    <w:rsid w:val="004021C4"/>
    <w:rsid w:val="004051C1"/>
    <w:rsid w:val="004128C7"/>
    <w:rsid w:val="00412A73"/>
    <w:rsid w:val="004221A8"/>
    <w:rsid w:val="00424211"/>
    <w:rsid w:val="00432BBF"/>
    <w:rsid w:val="00434966"/>
    <w:rsid w:val="0044072A"/>
    <w:rsid w:val="0044693D"/>
    <w:rsid w:val="004520FB"/>
    <w:rsid w:val="004537A8"/>
    <w:rsid w:val="004556AE"/>
    <w:rsid w:val="004557A0"/>
    <w:rsid w:val="00463ED9"/>
    <w:rsid w:val="00473994"/>
    <w:rsid w:val="004864C9"/>
    <w:rsid w:val="00487304"/>
    <w:rsid w:val="004878EC"/>
    <w:rsid w:val="00491492"/>
    <w:rsid w:val="00492D12"/>
    <w:rsid w:val="004A1731"/>
    <w:rsid w:val="004A2CB6"/>
    <w:rsid w:val="004A44ED"/>
    <w:rsid w:val="004A4A56"/>
    <w:rsid w:val="004B4B12"/>
    <w:rsid w:val="004B7AD2"/>
    <w:rsid w:val="004C3662"/>
    <w:rsid w:val="004C39FD"/>
    <w:rsid w:val="004C3A32"/>
    <w:rsid w:val="004D1992"/>
    <w:rsid w:val="004D2938"/>
    <w:rsid w:val="004D46E9"/>
    <w:rsid w:val="004D4F98"/>
    <w:rsid w:val="004D696E"/>
    <w:rsid w:val="004D75A4"/>
    <w:rsid w:val="004E05C5"/>
    <w:rsid w:val="004E16D9"/>
    <w:rsid w:val="004E3BC9"/>
    <w:rsid w:val="004E3E82"/>
    <w:rsid w:val="00504949"/>
    <w:rsid w:val="00511C48"/>
    <w:rsid w:val="005166BD"/>
    <w:rsid w:val="005208A9"/>
    <w:rsid w:val="00521283"/>
    <w:rsid w:val="00526250"/>
    <w:rsid w:val="00532060"/>
    <w:rsid w:val="00540076"/>
    <w:rsid w:val="00540ED7"/>
    <w:rsid w:val="00546EA0"/>
    <w:rsid w:val="00552E4D"/>
    <w:rsid w:val="005611D8"/>
    <w:rsid w:val="00580D6D"/>
    <w:rsid w:val="005820E4"/>
    <w:rsid w:val="00583D3A"/>
    <w:rsid w:val="00585828"/>
    <w:rsid w:val="005A2A2F"/>
    <w:rsid w:val="005A3436"/>
    <w:rsid w:val="005B0CFF"/>
    <w:rsid w:val="005B199F"/>
    <w:rsid w:val="005B19CA"/>
    <w:rsid w:val="005B1AE9"/>
    <w:rsid w:val="005B7300"/>
    <w:rsid w:val="005B7AC3"/>
    <w:rsid w:val="005C55DC"/>
    <w:rsid w:val="005F51C6"/>
    <w:rsid w:val="005F5C60"/>
    <w:rsid w:val="00604080"/>
    <w:rsid w:val="00607F83"/>
    <w:rsid w:val="00624231"/>
    <w:rsid w:val="0064094F"/>
    <w:rsid w:val="006634C8"/>
    <w:rsid w:val="006679A8"/>
    <w:rsid w:val="00672A71"/>
    <w:rsid w:val="0067598B"/>
    <w:rsid w:val="006777ED"/>
    <w:rsid w:val="00677935"/>
    <w:rsid w:val="00677B73"/>
    <w:rsid w:val="006840FF"/>
    <w:rsid w:val="00693CF2"/>
    <w:rsid w:val="00694999"/>
    <w:rsid w:val="006A287B"/>
    <w:rsid w:val="006B6F09"/>
    <w:rsid w:val="006B7351"/>
    <w:rsid w:val="006C31D4"/>
    <w:rsid w:val="006C418C"/>
    <w:rsid w:val="006E3A81"/>
    <w:rsid w:val="006F4C9A"/>
    <w:rsid w:val="0070362C"/>
    <w:rsid w:val="00714F51"/>
    <w:rsid w:val="007209CD"/>
    <w:rsid w:val="00724564"/>
    <w:rsid w:val="007323A5"/>
    <w:rsid w:val="0073294F"/>
    <w:rsid w:val="00741162"/>
    <w:rsid w:val="00743B33"/>
    <w:rsid w:val="00745879"/>
    <w:rsid w:val="00746887"/>
    <w:rsid w:val="007503C3"/>
    <w:rsid w:val="00755DCC"/>
    <w:rsid w:val="0078595D"/>
    <w:rsid w:val="00797BFB"/>
    <w:rsid w:val="007A319D"/>
    <w:rsid w:val="007A3B14"/>
    <w:rsid w:val="007B61D6"/>
    <w:rsid w:val="007C65AA"/>
    <w:rsid w:val="007D171C"/>
    <w:rsid w:val="007D353B"/>
    <w:rsid w:val="007D3B1F"/>
    <w:rsid w:val="007E074C"/>
    <w:rsid w:val="007E3F70"/>
    <w:rsid w:val="007F543A"/>
    <w:rsid w:val="007F6E4F"/>
    <w:rsid w:val="0080297A"/>
    <w:rsid w:val="00803843"/>
    <w:rsid w:val="00805114"/>
    <w:rsid w:val="008075C8"/>
    <w:rsid w:val="0081257B"/>
    <w:rsid w:val="00823A87"/>
    <w:rsid w:val="00826683"/>
    <w:rsid w:val="00830195"/>
    <w:rsid w:val="00844E87"/>
    <w:rsid w:val="008626DE"/>
    <w:rsid w:val="008677EF"/>
    <w:rsid w:val="008722B4"/>
    <w:rsid w:val="008723A7"/>
    <w:rsid w:val="008754DE"/>
    <w:rsid w:val="00886DE3"/>
    <w:rsid w:val="00890071"/>
    <w:rsid w:val="00890AD4"/>
    <w:rsid w:val="00894523"/>
    <w:rsid w:val="00894605"/>
    <w:rsid w:val="00897841"/>
    <w:rsid w:val="008A0FFE"/>
    <w:rsid w:val="008A5057"/>
    <w:rsid w:val="008B2527"/>
    <w:rsid w:val="008B4872"/>
    <w:rsid w:val="008C1E26"/>
    <w:rsid w:val="008E07AF"/>
    <w:rsid w:val="008F042C"/>
    <w:rsid w:val="008F569A"/>
    <w:rsid w:val="00900E17"/>
    <w:rsid w:val="00901116"/>
    <w:rsid w:val="009036D0"/>
    <w:rsid w:val="00906024"/>
    <w:rsid w:val="00906FBF"/>
    <w:rsid w:val="0091609A"/>
    <w:rsid w:val="00920388"/>
    <w:rsid w:val="00921CC9"/>
    <w:rsid w:val="009272DF"/>
    <w:rsid w:val="009332FF"/>
    <w:rsid w:val="00942B07"/>
    <w:rsid w:val="009431F2"/>
    <w:rsid w:val="009536F4"/>
    <w:rsid w:val="009573AF"/>
    <w:rsid w:val="00962575"/>
    <w:rsid w:val="009655C2"/>
    <w:rsid w:val="00966C53"/>
    <w:rsid w:val="0097353A"/>
    <w:rsid w:val="00977DF3"/>
    <w:rsid w:val="00990A34"/>
    <w:rsid w:val="0099372A"/>
    <w:rsid w:val="009A56A6"/>
    <w:rsid w:val="009B138E"/>
    <w:rsid w:val="009B1546"/>
    <w:rsid w:val="009B2404"/>
    <w:rsid w:val="009C5839"/>
    <w:rsid w:val="009D37E0"/>
    <w:rsid w:val="009E1C09"/>
    <w:rsid w:val="009E552B"/>
    <w:rsid w:val="00A07F90"/>
    <w:rsid w:val="00A12221"/>
    <w:rsid w:val="00A15189"/>
    <w:rsid w:val="00A162B0"/>
    <w:rsid w:val="00A166BC"/>
    <w:rsid w:val="00A17200"/>
    <w:rsid w:val="00A32595"/>
    <w:rsid w:val="00A40AED"/>
    <w:rsid w:val="00A42EAE"/>
    <w:rsid w:val="00A44862"/>
    <w:rsid w:val="00A47F34"/>
    <w:rsid w:val="00A55019"/>
    <w:rsid w:val="00A5685F"/>
    <w:rsid w:val="00A64749"/>
    <w:rsid w:val="00A67717"/>
    <w:rsid w:val="00A67790"/>
    <w:rsid w:val="00A7099A"/>
    <w:rsid w:val="00A736EF"/>
    <w:rsid w:val="00A82ED6"/>
    <w:rsid w:val="00AA51CB"/>
    <w:rsid w:val="00AB3CC3"/>
    <w:rsid w:val="00AD0A3E"/>
    <w:rsid w:val="00AD431E"/>
    <w:rsid w:val="00AD66A3"/>
    <w:rsid w:val="00AD7CFB"/>
    <w:rsid w:val="00AF1DFB"/>
    <w:rsid w:val="00AF4346"/>
    <w:rsid w:val="00B0150A"/>
    <w:rsid w:val="00B14060"/>
    <w:rsid w:val="00B14074"/>
    <w:rsid w:val="00B147EC"/>
    <w:rsid w:val="00B14A12"/>
    <w:rsid w:val="00B2595E"/>
    <w:rsid w:val="00B33757"/>
    <w:rsid w:val="00B37F01"/>
    <w:rsid w:val="00B425B8"/>
    <w:rsid w:val="00B425FF"/>
    <w:rsid w:val="00B47612"/>
    <w:rsid w:val="00B56D1E"/>
    <w:rsid w:val="00B620CE"/>
    <w:rsid w:val="00B64811"/>
    <w:rsid w:val="00B64E20"/>
    <w:rsid w:val="00B70B92"/>
    <w:rsid w:val="00B70E8A"/>
    <w:rsid w:val="00B76DDF"/>
    <w:rsid w:val="00B82F39"/>
    <w:rsid w:val="00B84A43"/>
    <w:rsid w:val="00B85D6D"/>
    <w:rsid w:val="00B94C72"/>
    <w:rsid w:val="00BA4C28"/>
    <w:rsid w:val="00BB30A6"/>
    <w:rsid w:val="00BB49BD"/>
    <w:rsid w:val="00BB7F7C"/>
    <w:rsid w:val="00BC7D17"/>
    <w:rsid w:val="00BD018B"/>
    <w:rsid w:val="00BD569D"/>
    <w:rsid w:val="00BD6D79"/>
    <w:rsid w:val="00BE0992"/>
    <w:rsid w:val="00BE3125"/>
    <w:rsid w:val="00C01198"/>
    <w:rsid w:val="00C023FB"/>
    <w:rsid w:val="00C02E03"/>
    <w:rsid w:val="00C3029F"/>
    <w:rsid w:val="00C31779"/>
    <w:rsid w:val="00C404F4"/>
    <w:rsid w:val="00C52EE3"/>
    <w:rsid w:val="00C77C39"/>
    <w:rsid w:val="00C827BE"/>
    <w:rsid w:val="00CA1B18"/>
    <w:rsid w:val="00CA30E9"/>
    <w:rsid w:val="00CA54B4"/>
    <w:rsid w:val="00CB3198"/>
    <w:rsid w:val="00CB381F"/>
    <w:rsid w:val="00CC01C5"/>
    <w:rsid w:val="00CD0F9A"/>
    <w:rsid w:val="00CD3C5C"/>
    <w:rsid w:val="00CD4206"/>
    <w:rsid w:val="00CD4B93"/>
    <w:rsid w:val="00CD5577"/>
    <w:rsid w:val="00CF04AC"/>
    <w:rsid w:val="00CF10AE"/>
    <w:rsid w:val="00CF6582"/>
    <w:rsid w:val="00D076E0"/>
    <w:rsid w:val="00D141B5"/>
    <w:rsid w:val="00D27924"/>
    <w:rsid w:val="00D31E93"/>
    <w:rsid w:val="00D413AD"/>
    <w:rsid w:val="00D4375C"/>
    <w:rsid w:val="00D4588A"/>
    <w:rsid w:val="00D62893"/>
    <w:rsid w:val="00D6681B"/>
    <w:rsid w:val="00D703C2"/>
    <w:rsid w:val="00D721BC"/>
    <w:rsid w:val="00D76AC0"/>
    <w:rsid w:val="00D76E73"/>
    <w:rsid w:val="00D84381"/>
    <w:rsid w:val="00D861D6"/>
    <w:rsid w:val="00D94F3B"/>
    <w:rsid w:val="00DC4858"/>
    <w:rsid w:val="00DC7238"/>
    <w:rsid w:val="00DD0F58"/>
    <w:rsid w:val="00DD4690"/>
    <w:rsid w:val="00DD469A"/>
    <w:rsid w:val="00DD690C"/>
    <w:rsid w:val="00DE0C30"/>
    <w:rsid w:val="00DE5453"/>
    <w:rsid w:val="00DE7EFD"/>
    <w:rsid w:val="00DF100A"/>
    <w:rsid w:val="00DF4E88"/>
    <w:rsid w:val="00DF7A04"/>
    <w:rsid w:val="00E00AF3"/>
    <w:rsid w:val="00E03E46"/>
    <w:rsid w:val="00E072EE"/>
    <w:rsid w:val="00E200AA"/>
    <w:rsid w:val="00E21CFE"/>
    <w:rsid w:val="00E22580"/>
    <w:rsid w:val="00E236A8"/>
    <w:rsid w:val="00E403A2"/>
    <w:rsid w:val="00E62447"/>
    <w:rsid w:val="00E64B2E"/>
    <w:rsid w:val="00E753A1"/>
    <w:rsid w:val="00E76C9B"/>
    <w:rsid w:val="00E76D8F"/>
    <w:rsid w:val="00E77979"/>
    <w:rsid w:val="00E8691B"/>
    <w:rsid w:val="00E873CF"/>
    <w:rsid w:val="00E951A5"/>
    <w:rsid w:val="00E97FAC"/>
    <w:rsid w:val="00EA39AE"/>
    <w:rsid w:val="00EA4869"/>
    <w:rsid w:val="00EB1352"/>
    <w:rsid w:val="00EC45E9"/>
    <w:rsid w:val="00EC6133"/>
    <w:rsid w:val="00EC757D"/>
    <w:rsid w:val="00ED054E"/>
    <w:rsid w:val="00EF7CDF"/>
    <w:rsid w:val="00EF7F58"/>
    <w:rsid w:val="00F01F32"/>
    <w:rsid w:val="00F02164"/>
    <w:rsid w:val="00F02B26"/>
    <w:rsid w:val="00F052D9"/>
    <w:rsid w:val="00F143F1"/>
    <w:rsid w:val="00F233E9"/>
    <w:rsid w:val="00F31CDC"/>
    <w:rsid w:val="00F3716E"/>
    <w:rsid w:val="00F462A0"/>
    <w:rsid w:val="00F479FD"/>
    <w:rsid w:val="00F57C7F"/>
    <w:rsid w:val="00F8060E"/>
    <w:rsid w:val="00F8424F"/>
    <w:rsid w:val="00F85267"/>
    <w:rsid w:val="00FA66EF"/>
    <w:rsid w:val="00FA7101"/>
    <w:rsid w:val="00FB3CEF"/>
    <w:rsid w:val="00FD0F8D"/>
    <w:rsid w:val="00FD4486"/>
    <w:rsid w:val="00FD6034"/>
    <w:rsid w:val="00FE3E5F"/>
    <w:rsid w:val="00FE5CFA"/>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295481">
      <w:marLeft w:val="0"/>
      <w:marRight w:val="0"/>
      <w:marTop w:val="0"/>
      <w:marBottom w:val="0"/>
      <w:divBdr>
        <w:top w:val="none" w:sz="0" w:space="0" w:color="auto"/>
        <w:left w:val="none" w:sz="0" w:space="0" w:color="auto"/>
        <w:bottom w:val="none" w:sz="0" w:space="0" w:color="auto"/>
        <w:right w:val="none" w:sz="0" w:space="0" w:color="auto"/>
      </w:divBdr>
    </w:div>
    <w:div w:id="1223295482">
      <w:marLeft w:val="0"/>
      <w:marRight w:val="0"/>
      <w:marTop w:val="0"/>
      <w:marBottom w:val="0"/>
      <w:divBdr>
        <w:top w:val="none" w:sz="0" w:space="0" w:color="auto"/>
        <w:left w:val="none" w:sz="0" w:space="0" w:color="auto"/>
        <w:bottom w:val="none" w:sz="0" w:space="0" w:color="auto"/>
        <w:right w:val="none" w:sz="0" w:space="0" w:color="auto"/>
      </w:divBdr>
    </w:div>
    <w:div w:id="1223295483">
      <w:marLeft w:val="0"/>
      <w:marRight w:val="0"/>
      <w:marTop w:val="0"/>
      <w:marBottom w:val="0"/>
      <w:divBdr>
        <w:top w:val="none" w:sz="0" w:space="0" w:color="auto"/>
        <w:left w:val="none" w:sz="0" w:space="0" w:color="auto"/>
        <w:bottom w:val="none" w:sz="0" w:space="0" w:color="auto"/>
        <w:right w:val="none" w:sz="0" w:space="0" w:color="auto"/>
      </w:divBdr>
    </w:div>
    <w:div w:id="1223295484">
      <w:marLeft w:val="0"/>
      <w:marRight w:val="0"/>
      <w:marTop w:val="0"/>
      <w:marBottom w:val="0"/>
      <w:divBdr>
        <w:top w:val="none" w:sz="0" w:space="0" w:color="auto"/>
        <w:left w:val="none" w:sz="0" w:space="0" w:color="auto"/>
        <w:bottom w:val="none" w:sz="0" w:space="0" w:color="auto"/>
        <w:right w:val="none" w:sz="0" w:space="0" w:color="auto"/>
      </w:divBdr>
    </w:div>
    <w:div w:id="1223295485">
      <w:marLeft w:val="0"/>
      <w:marRight w:val="0"/>
      <w:marTop w:val="0"/>
      <w:marBottom w:val="0"/>
      <w:divBdr>
        <w:top w:val="none" w:sz="0" w:space="0" w:color="auto"/>
        <w:left w:val="none" w:sz="0" w:space="0" w:color="auto"/>
        <w:bottom w:val="none" w:sz="0" w:space="0" w:color="auto"/>
        <w:right w:val="none" w:sz="0" w:space="0" w:color="auto"/>
      </w:divBdr>
    </w:div>
    <w:div w:id="1223295486">
      <w:marLeft w:val="0"/>
      <w:marRight w:val="0"/>
      <w:marTop w:val="0"/>
      <w:marBottom w:val="0"/>
      <w:divBdr>
        <w:top w:val="none" w:sz="0" w:space="0" w:color="auto"/>
        <w:left w:val="none" w:sz="0" w:space="0" w:color="auto"/>
        <w:bottom w:val="none" w:sz="0" w:space="0" w:color="auto"/>
        <w:right w:val="none" w:sz="0" w:space="0" w:color="auto"/>
      </w:divBdr>
    </w:div>
    <w:div w:id="1223295487">
      <w:marLeft w:val="0"/>
      <w:marRight w:val="0"/>
      <w:marTop w:val="0"/>
      <w:marBottom w:val="0"/>
      <w:divBdr>
        <w:top w:val="none" w:sz="0" w:space="0" w:color="auto"/>
        <w:left w:val="none" w:sz="0" w:space="0" w:color="auto"/>
        <w:bottom w:val="none" w:sz="0" w:space="0" w:color="auto"/>
        <w:right w:val="none" w:sz="0" w:space="0" w:color="auto"/>
      </w:divBdr>
    </w:div>
    <w:div w:id="1223295488">
      <w:marLeft w:val="0"/>
      <w:marRight w:val="0"/>
      <w:marTop w:val="0"/>
      <w:marBottom w:val="0"/>
      <w:divBdr>
        <w:top w:val="none" w:sz="0" w:space="0" w:color="auto"/>
        <w:left w:val="none" w:sz="0" w:space="0" w:color="auto"/>
        <w:bottom w:val="none" w:sz="0" w:space="0" w:color="auto"/>
        <w:right w:val="none" w:sz="0" w:space="0" w:color="auto"/>
      </w:divBdr>
    </w:div>
    <w:div w:id="1223295489">
      <w:marLeft w:val="0"/>
      <w:marRight w:val="0"/>
      <w:marTop w:val="0"/>
      <w:marBottom w:val="0"/>
      <w:divBdr>
        <w:top w:val="none" w:sz="0" w:space="0" w:color="auto"/>
        <w:left w:val="none" w:sz="0" w:space="0" w:color="auto"/>
        <w:bottom w:val="none" w:sz="0" w:space="0" w:color="auto"/>
        <w:right w:val="none" w:sz="0" w:space="0" w:color="auto"/>
      </w:divBdr>
    </w:div>
    <w:div w:id="1223295490">
      <w:marLeft w:val="0"/>
      <w:marRight w:val="0"/>
      <w:marTop w:val="0"/>
      <w:marBottom w:val="0"/>
      <w:divBdr>
        <w:top w:val="none" w:sz="0" w:space="0" w:color="auto"/>
        <w:left w:val="none" w:sz="0" w:space="0" w:color="auto"/>
        <w:bottom w:val="none" w:sz="0" w:space="0" w:color="auto"/>
        <w:right w:val="none" w:sz="0" w:space="0" w:color="auto"/>
      </w:divBdr>
    </w:div>
    <w:div w:id="1223295491">
      <w:marLeft w:val="0"/>
      <w:marRight w:val="0"/>
      <w:marTop w:val="0"/>
      <w:marBottom w:val="0"/>
      <w:divBdr>
        <w:top w:val="none" w:sz="0" w:space="0" w:color="auto"/>
        <w:left w:val="none" w:sz="0" w:space="0" w:color="auto"/>
        <w:bottom w:val="none" w:sz="0" w:space="0" w:color="auto"/>
        <w:right w:val="none" w:sz="0" w:space="0" w:color="auto"/>
      </w:divBdr>
    </w:div>
    <w:div w:id="1223295492">
      <w:marLeft w:val="0"/>
      <w:marRight w:val="0"/>
      <w:marTop w:val="0"/>
      <w:marBottom w:val="0"/>
      <w:divBdr>
        <w:top w:val="none" w:sz="0" w:space="0" w:color="auto"/>
        <w:left w:val="none" w:sz="0" w:space="0" w:color="auto"/>
        <w:bottom w:val="none" w:sz="0" w:space="0" w:color="auto"/>
        <w:right w:val="none" w:sz="0" w:space="0" w:color="auto"/>
      </w:divBdr>
    </w:div>
    <w:div w:id="1223295493">
      <w:marLeft w:val="0"/>
      <w:marRight w:val="0"/>
      <w:marTop w:val="0"/>
      <w:marBottom w:val="0"/>
      <w:divBdr>
        <w:top w:val="none" w:sz="0" w:space="0" w:color="auto"/>
        <w:left w:val="none" w:sz="0" w:space="0" w:color="auto"/>
        <w:bottom w:val="none" w:sz="0" w:space="0" w:color="auto"/>
        <w:right w:val="none" w:sz="0" w:space="0" w:color="auto"/>
      </w:divBdr>
    </w:div>
    <w:div w:id="1223295494">
      <w:marLeft w:val="0"/>
      <w:marRight w:val="0"/>
      <w:marTop w:val="0"/>
      <w:marBottom w:val="0"/>
      <w:divBdr>
        <w:top w:val="none" w:sz="0" w:space="0" w:color="auto"/>
        <w:left w:val="none" w:sz="0" w:space="0" w:color="auto"/>
        <w:bottom w:val="none" w:sz="0" w:space="0" w:color="auto"/>
        <w:right w:val="none" w:sz="0" w:space="0" w:color="auto"/>
      </w:divBdr>
    </w:div>
    <w:div w:id="1223295495">
      <w:marLeft w:val="0"/>
      <w:marRight w:val="0"/>
      <w:marTop w:val="0"/>
      <w:marBottom w:val="0"/>
      <w:divBdr>
        <w:top w:val="none" w:sz="0" w:space="0" w:color="auto"/>
        <w:left w:val="none" w:sz="0" w:space="0" w:color="auto"/>
        <w:bottom w:val="none" w:sz="0" w:space="0" w:color="auto"/>
        <w:right w:val="none" w:sz="0" w:space="0" w:color="auto"/>
      </w:divBdr>
    </w:div>
    <w:div w:id="1223295496">
      <w:marLeft w:val="0"/>
      <w:marRight w:val="0"/>
      <w:marTop w:val="0"/>
      <w:marBottom w:val="0"/>
      <w:divBdr>
        <w:top w:val="none" w:sz="0" w:space="0" w:color="auto"/>
        <w:left w:val="none" w:sz="0" w:space="0" w:color="auto"/>
        <w:bottom w:val="none" w:sz="0" w:space="0" w:color="auto"/>
        <w:right w:val="none" w:sz="0" w:space="0" w:color="auto"/>
      </w:divBdr>
    </w:div>
    <w:div w:id="1223295497">
      <w:marLeft w:val="0"/>
      <w:marRight w:val="0"/>
      <w:marTop w:val="0"/>
      <w:marBottom w:val="0"/>
      <w:divBdr>
        <w:top w:val="none" w:sz="0" w:space="0" w:color="auto"/>
        <w:left w:val="none" w:sz="0" w:space="0" w:color="auto"/>
        <w:bottom w:val="none" w:sz="0" w:space="0" w:color="auto"/>
        <w:right w:val="none" w:sz="0" w:space="0" w:color="auto"/>
      </w:divBdr>
    </w:div>
    <w:div w:id="1223295498">
      <w:marLeft w:val="0"/>
      <w:marRight w:val="0"/>
      <w:marTop w:val="0"/>
      <w:marBottom w:val="0"/>
      <w:divBdr>
        <w:top w:val="none" w:sz="0" w:space="0" w:color="auto"/>
        <w:left w:val="none" w:sz="0" w:space="0" w:color="auto"/>
        <w:bottom w:val="none" w:sz="0" w:space="0" w:color="auto"/>
        <w:right w:val="none" w:sz="0" w:space="0" w:color="auto"/>
      </w:divBdr>
    </w:div>
    <w:div w:id="1223295499">
      <w:marLeft w:val="0"/>
      <w:marRight w:val="0"/>
      <w:marTop w:val="0"/>
      <w:marBottom w:val="0"/>
      <w:divBdr>
        <w:top w:val="none" w:sz="0" w:space="0" w:color="auto"/>
        <w:left w:val="none" w:sz="0" w:space="0" w:color="auto"/>
        <w:bottom w:val="none" w:sz="0" w:space="0" w:color="auto"/>
        <w:right w:val="none" w:sz="0" w:space="0" w:color="auto"/>
      </w:divBdr>
    </w:div>
    <w:div w:id="1223295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4</Pages>
  <Words>990</Words>
  <Characters>5449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elba.morales</cp:lastModifiedBy>
  <cp:revision>34</cp:revision>
  <cp:lastPrinted>2013-11-08T17:32:00Z</cp:lastPrinted>
  <dcterms:created xsi:type="dcterms:W3CDTF">2013-03-12T14:51:00Z</dcterms:created>
  <dcterms:modified xsi:type="dcterms:W3CDTF">2014-01-23T19:22:00Z</dcterms:modified>
</cp:coreProperties>
</file>